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441623-2024-01107</w:t>
      </w:r>
    </w:p>
    <w:p>
      <w:pPr>
        <w:pStyle w:val="null3"/>
        <w:jc w:val="center"/>
        <w:outlineLvl w:val="3"/>
      </w:pPr>
      <w:r>
        <w:rPr>
          <w:sz w:val="24"/>
          <w:b/>
        </w:rPr>
        <w:t>采购项目编号：</w:t>
      </w:r>
      <w:r>
        <w:rPr>
          <w:sz w:val="24"/>
          <w:b/>
        </w:rPr>
        <w:t>HYXQ20240901W</w:t>
      </w:r>
    </w:p>
    <w:p>
      <w:pPr>
        <w:pStyle w:val="null3"/>
        <w:jc w:val="center"/>
        <w:outlineLvl w:val="3"/>
      </w:pPr>
      <w:r>
        <w:rPr>
          <w:sz w:val="24"/>
          <w:b/>
        </w:rPr>
        <w:t>项目名称：</w:t>
      </w:r>
      <w:r>
        <w:rPr>
          <w:sz w:val="24"/>
          <w:b/>
        </w:rPr>
        <w:t>河源市连平县“无废县镇村”一体化建设示范项目</w:t>
      </w:r>
    </w:p>
    <w:p>
      <w:pPr>
        <w:pStyle w:val="null3"/>
        <w:jc w:val="center"/>
        <w:outlineLvl w:val="3"/>
      </w:pPr>
      <w:r>
        <w:rPr>
          <w:sz w:val="24"/>
          <w:b/>
        </w:rPr>
        <w:t>采购人：</w:t>
      </w:r>
      <w:r>
        <w:rPr>
          <w:sz w:val="24"/>
          <w:b/>
        </w:rPr>
        <w:t>河源市生态环境局连平分局</w:t>
      </w:r>
    </w:p>
    <w:p>
      <w:pPr>
        <w:pStyle w:val="null3"/>
        <w:jc w:val="center"/>
        <w:outlineLvl w:val="3"/>
      </w:pPr>
      <w:r>
        <w:rPr>
          <w:sz w:val="24"/>
          <w:b/>
        </w:rPr>
        <w:t>采购代理机构：</w:t>
      </w:r>
      <w:r>
        <w:rPr>
          <w:sz w:val="24"/>
          <w:b/>
        </w:rPr>
        <w:t>河源市新启项目咨询管理有限公司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河源市新启项目咨询管理有限公司</w:t>
      </w:r>
      <w:r>
        <w:rPr/>
        <w:t>受</w:t>
      </w:r>
      <w:r>
        <w:rPr/>
        <w:t>河源市生态环境局连平分局</w:t>
      </w:r>
      <w:r>
        <w:rPr/>
        <w:t>的委托，采用</w:t>
      </w:r>
      <w:r>
        <w:rPr/>
        <w:t>公开招标</w:t>
      </w:r>
      <w:r>
        <w:rPr/>
        <w:t>方式组织采购</w:t>
      </w:r>
      <w:r>
        <w:rPr/>
        <w:t>河源市连平县“无废县镇村”一体化建设示范项目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河源市连平县“无废县镇村”一体化建设示范项目</w:t>
      </w:r>
    </w:p>
    <w:p>
      <w:pPr>
        <w:pStyle w:val="null3"/>
        <w:ind w:firstLine="480"/>
      </w:pPr>
      <w:r>
        <w:rPr/>
        <w:t>采购计划编号：</w:t>
      </w:r>
      <w:r>
        <w:rPr/>
        <w:t>441623-2024-01107</w:t>
      </w:r>
    </w:p>
    <w:p>
      <w:pPr>
        <w:pStyle w:val="null3"/>
        <w:ind w:firstLine="480"/>
      </w:pPr>
      <w:r>
        <w:rPr/>
        <w:t>采购项目编号：</w:t>
      </w:r>
      <w:r>
        <w:rPr/>
        <w:t>HYXQ20240901W</w:t>
      </w:r>
    </w:p>
    <w:p>
      <w:pPr>
        <w:pStyle w:val="null3"/>
        <w:ind w:firstLine="480"/>
      </w:pPr>
      <w:r>
        <w:rPr/>
        <w:t>采购方式：</w:t>
      </w:r>
      <w:r>
        <w:rPr/>
        <w:t>公开招标</w:t>
      </w:r>
    </w:p>
    <w:p>
      <w:pPr>
        <w:pStyle w:val="null3"/>
        <w:ind w:firstLine="480"/>
      </w:pPr>
      <w:r>
        <w:rPr/>
        <w:t>预算金额：</w:t>
      </w:r>
      <w:r>
        <w:rPr/>
        <w:t>6,480,625.24</w:t>
      </w:r>
      <w:r>
        <w:rPr/>
        <w:t>元</w:t>
      </w:r>
    </w:p>
    <w:p>
      <w:pPr>
        <w:pStyle w:val="null3"/>
        <w:outlineLvl w:val="3"/>
      </w:pPr>
      <w:r>
        <w:rPr>
          <w:sz w:val="24"/>
          <w:b/>
        </w:rPr>
        <w:t>2.项目内容及需求情况（采购项目技术规格、参数及要求）</w:t>
      </w:r>
    </w:p>
    <w:p>
      <w:pPr>
        <w:pStyle w:val="null3"/>
      </w:pPr>
      <w:r>
        <w:rPr/>
        <w:t>采购包1(河源市连平县“无废县镇村”一体化建设示范项目):</w:t>
      </w:r>
    </w:p>
    <w:p>
      <w:pPr>
        <w:pStyle w:val="null3"/>
      </w:pPr>
      <w:r>
        <w:rPr/>
        <w:t>采购包预算金额：6,480,625.24元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其他生态环境保护和治理服务</w:t>
            </w:r>
          </w:p>
        </w:tc>
        <w:tc>
          <w:tcPr>
            <w:tcW w:type="dxa" w:w="2136"/>
          </w:tcPr>
          <w:p>
            <w:pPr>
              <w:pStyle w:val="null3"/>
            </w:pPr>
            <w:r>
              <w:rPr/>
              <w:t>河源市连平县“无废县镇村”一体化建设示范项目</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本采购包接受联合体投标</w:t>
      </w:r>
    </w:p>
    <w:p>
      <w:pPr>
        <w:pStyle w:val="null3"/>
      </w:pPr>
      <w:r>
        <w:rPr/>
        <w:t>合同分包：不允许合同分包</w:t>
      </w:r>
    </w:p>
    <w:p>
      <w:pPr>
        <w:pStyle w:val="null3"/>
      </w:pPr>
      <w:r>
        <w:rPr/>
        <w:t>合同履行期限：合同签订后四个月内完成。</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pStyle w:val="null3"/>
      </w:pPr>
      <w:r>
        <w:rPr/>
        <w:t>2）有依法缴纳税收和社会保障资金的良好记录：【提供承诺函（承诺函格式详见公告附件）】</w:t>
      </w:r>
    </w:p>
    <w:p>
      <w:pPr>
        <w:pStyle w:val="null3"/>
      </w:pPr>
      <w:r>
        <w:rPr/>
        <w:t>3）具有良好的商业信誉和健全的财务会计制度：【提供承诺函（承诺函格式详见公告附件）】</w:t>
      </w:r>
    </w:p>
    <w:p>
      <w:pPr>
        <w:pStyle w:val="null3"/>
      </w:pPr>
      <w:r>
        <w:rPr/>
        <w:t>4）履行合同所必需的设备和专业技术能力：【提供承诺函（承诺函格式详见公告附件）】</w:t>
      </w:r>
    </w:p>
    <w:p>
      <w:pPr>
        <w:pStyle w:val="null3"/>
      </w:pPr>
      <w:r>
        <w:rPr/>
        <w:t>5）参加采购活动前3年内，在经营活动中没有重大违法记录：【提供承诺函（承诺函格式详见公告附件）】</w:t>
      </w:r>
    </w:p>
    <w:p>
      <w:pPr>
        <w:pStyle w:val="null3"/>
        <w:outlineLvl w:val="3"/>
      </w:pPr>
      <w:r>
        <w:rPr>
          <w:sz w:val="24"/>
          <w:b/>
        </w:rPr>
        <w:t>2.落实政府采购政策需满足的资格要求：</w:t>
      </w:r>
    </w:p>
    <w:p>
      <w:pPr>
        <w:pStyle w:val="null3"/>
        <w:jc w:val="left"/>
      </w:pPr>
      <w:r>
        <w:rPr/>
        <w:t>采购包1（河源市连平县“无废县镇村”一体化建设示范项目）：</w:t>
      </w:r>
      <w:r>
        <w:rPr/>
        <w:t>本项目属于专门面向中小企业采购的预留份额采购，预留措施为联合体形式预留。本项目预留不少于合同金额的40％给中小企业。供应商须符合以下条件之一： （1）以联合体形式参加投标的，联合体成员中至少有一方须为中小企业，中小企业须为符合本项目采购标的对应行业（其他未列明行业）的政策划分标准的中小企业，中小企业承担部分不少于合同金额的40％。提供《联合体协议》和中小企业的《中小企业声明函（服务）》或《残疾人福利性单位声明函》或省级以上监狱管理局、戒毒管理局（含新疆生产建设兵团）出具的属于监狱企业的证明文件。联合体各方不得再单独参加或者与其他供应商另外组成联合体参加本项目的政府采购活动，组成联合体的中小企业与联合体内其他企业之间不得存在直接控股、管理关系。注：中小企业承担份额比例必须在《联合体协议》中明确。 （2）非联合体形式参加投标的，供应商须为符合本项目采购标的对应行业（其他未列明行业）的政策划分标准的中小企业。提供《中小企业声明函（服务）》或《残疾人福利性单位声明函》或省级以上监狱管理局、戒毒管理局（含新疆生产建设兵团）出具的属于监狱企业的证明文件。</w:t>
      </w:r>
    </w:p>
    <w:p>
      <w:pPr>
        <w:pStyle w:val="null3"/>
        <w:outlineLvl w:val="3"/>
      </w:pPr>
      <w:r>
        <w:rPr>
          <w:sz w:val="24"/>
          <w:b/>
        </w:rPr>
        <w:t>3.本项目特定的资格要求：</w:t>
      </w:r>
    </w:p>
    <w:p>
      <w:pPr>
        <w:pStyle w:val="null3"/>
      </w:pPr>
      <w:r>
        <w:rPr/>
        <w:t>采购包1（河源市连平县“无废县镇村”一体化建设示范项目）：</w:t>
      </w:r>
    </w:p>
    <w:p>
      <w:pPr>
        <w:pStyle w:val="null3"/>
      </w:pPr>
      <w:r>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截图或承诺函（承诺函格式详见公告附件）】</w:t>
      </w:r>
    </w:p>
    <w:p>
      <w:pPr>
        <w:pStyle w:val="null3"/>
      </w:pPr>
      <w:r>
        <w:rPr/>
        <w:t>2)①单位负责人为同一人或者存在直接控股、管理关系的不同供应商，不得同时参加本采购项目（或采购包）投标（响应）。②为本项目提供整体设计、规范编制或者项目管理、监理、检测等服务的供应商，不得再参与本项目投标（响应）。【提供声明函】</w:t>
      </w:r>
    </w:p>
    <w:p>
      <w:pPr>
        <w:pStyle w:val="null3"/>
      </w:pPr>
      <w:r>
        <w:rPr/>
        <w:t>3)项目接受联合体投标，但只接受最多由4家单位（即1家牵头方、最多3家成员方）组成的联合体，投标时提供联合体投标协议书。联合体投标协议书应明确约定各方拟承担的工作和责任。联合体各方签订联合体协议书后，不得再以自己名义单独投标响应或加入其他联合体在同一标段中进行投标响应，如有违反，其投标响应和与此有关的联合体的投标响应将被拒绝。</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http://www.hyxinqi.com/</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河源市生态环境局连平分局</w:t>
      </w:r>
    </w:p>
    <w:p>
      <w:pPr>
        <w:pStyle w:val="null3"/>
        <w:ind w:firstLine="480"/>
      </w:pPr>
      <w:r>
        <w:rPr/>
        <w:t xml:space="preserve"> 地址：</w:t>
      </w:r>
      <w:r>
        <w:rPr/>
        <w:t>连平县元善镇乌石坳加油站旁生态环境局</w:t>
      </w:r>
    </w:p>
    <w:p>
      <w:pPr>
        <w:pStyle w:val="null3"/>
        <w:ind w:firstLine="480"/>
      </w:pPr>
      <w:r>
        <w:rPr/>
        <w:t xml:space="preserve"> 联系方式：</w:t>
      </w:r>
      <w:r>
        <w:rPr/>
        <w:t>198 3035 1710</w:t>
      </w:r>
    </w:p>
    <w:p>
      <w:pPr>
        <w:pStyle w:val="null3"/>
        <w:outlineLvl w:val="3"/>
      </w:pPr>
      <w:r>
        <w:rPr>
          <w:sz w:val="24"/>
          <w:b/>
        </w:rPr>
        <w:t xml:space="preserve"> 2.采购代理机构信息</w:t>
      </w:r>
    </w:p>
    <w:p>
      <w:pPr>
        <w:pStyle w:val="null3"/>
        <w:ind w:firstLine="480"/>
      </w:pPr>
      <w:r>
        <w:rPr/>
        <w:t xml:space="preserve"> 名称：</w:t>
      </w:r>
      <w:r>
        <w:rPr/>
        <w:t>河源市新启项目咨询管理有限公司</w:t>
      </w:r>
    </w:p>
    <w:p>
      <w:pPr>
        <w:pStyle w:val="null3"/>
        <w:ind w:firstLine="480"/>
      </w:pPr>
      <w:r>
        <w:rPr/>
        <w:t xml:space="preserve"> 地址：</w:t>
      </w:r>
      <w:r>
        <w:rPr/>
        <w:t>河源市连平县元善镇肖国排新村苑第一、二层</w:t>
      </w:r>
    </w:p>
    <w:p>
      <w:pPr>
        <w:pStyle w:val="null3"/>
        <w:ind w:firstLine="480"/>
      </w:pPr>
      <w:r>
        <w:rPr/>
        <w:t xml:space="preserve"> 联系方式：</w:t>
      </w:r>
      <w:r>
        <w:rPr/>
        <w:t>0762-6743898</w:t>
      </w:r>
    </w:p>
    <w:p>
      <w:pPr>
        <w:pStyle w:val="null3"/>
        <w:outlineLvl w:val="3"/>
      </w:pPr>
      <w:r>
        <w:rPr>
          <w:sz w:val="24"/>
          <w:b/>
        </w:rPr>
        <w:t xml:space="preserve"> 3.项目联系方式</w:t>
      </w:r>
    </w:p>
    <w:p>
      <w:pPr>
        <w:pStyle w:val="null3"/>
        <w:ind w:firstLine="480"/>
      </w:pPr>
      <w:r>
        <w:rPr/>
        <w:t xml:space="preserve"> 项目联系人：</w:t>
      </w:r>
      <w:r>
        <w:rPr/>
        <w:t>王康华</w:t>
      </w:r>
    </w:p>
    <w:p>
      <w:pPr>
        <w:pStyle w:val="null3"/>
        <w:ind w:firstLine="480"/>
      </w:pPr>
      <w:r>
        <w:rPr/>
        <w:t xml:space="preserve"> 电话：</w:t>
      </w:r>
      <w:r>
        <w:rPr/>
        <w:t>0762-6743898</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河源市新启项目咨询管理有限公司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4"/>
          <w:b/>
          <w:color w:val="000000"/>
        </w:rPr>
        <w:t>（一）</w:t>
      </w:r>
      <w:r>
        <w:rPr>
          <w:sz w:val="24"/>
          <w:b/>
          <w:color w:val="000000"/>
        </w:rPr>
        <w:t>项目背景及必要性</w:t>
      </w:r>
    </w:p>
    <w:p>
      <w:pPr>
        <w:pStyle w:val="null3"/>
        <w:ind w:firstLine="512"/>
      </w:pPr>
      <w:r>
        <w:rPr>
          <w:sz w:val="24"/>
          <w:color w:val="000000"/>
        </w:rPr>
        <w:t>“十四五”时期，是我国生态文明建设进入以降碳为重点战略方向、推动减污降碳协同增效、促进经济社会发展全面绿色转型、实现生态环境质量改善由量变到质变的关键时期。2021年8月30日，中央全面深化改革委员会审议通过了《关于深入打好污染防治攻坚战的意见》，会议强调要稳步推进“无废城市”建设，健全“无废城市”建设相关制度、技术、市场、监管体系，推进城市固体废物精细化管理；提出“十四五”时期，推进100个左右地级及以上城市开展“无废城市”建设，鼓励有条件的省份全域推进“无废城市”建设。2021年12月，生态环境部会同发展改革委等18个部门，制定了《“十四五”时期“无废城市”建设工作方案》。2021年2月，广东省人民政府印发《广东省推进“无废城市”建设试点工作方案》，确定珠三角9市以及梅州市和信宜市作为广东省试点城市，打造珠三角无废试验区，并鼓励粤东粤西粤北各市同步开展试点工作。广东省“无废城市”建设工作领导小组在2023年省“无废城市”建设工作推进会暨领导小组会议上（粤环函〔2023〕414号）提出加快推进全省域“无废城市”建设相关工作要求。2024年2月1日</w:t>
      </w:r>
      <w:r>
        <w:rPr>
          <w:sz w:val="24"/>
          <w:color w:val="000000"/>
        </w:rPr>
        <w:t>《河源市</w:t>
      </w:r>
      <w:r>
        <w:rPr>
          <w:sz w:val="24"/>
          <w:color w:val="000000"/>
        </w:rPr>
        <w:t>“无废城市”建设工作方案（2023-2025年）》</w:t>
      </w:r>
      <w:r>
        <w:rPr>
          <w:sz w:val="24"/>
          <w:color w:val="000000"/>
        </w:rPr>
        <w:t>印发实施，河源市已全面开始启动</w:t>
      </w:r>
      <w:r>
        <w:rPr>
          <w:sz w:val="24"/>
          <w:color w:val="000000"/>
        </w:rPr>
        <w:t>“无废城市”建设工作。全面推进全市“无废城市”建设工作。</w:t>
      </w:r>
    </w:p>
    <w:p>
      <w:pPr>
        <w:pStyle w:val="null3"/>
        <w:ind w:firstLine="512"/>
      </w:pPr>
      <w:r>
        <w:rPr>
          <w:sz w:val="24"/>
          <w:color w:val="000000"/>
        </w:rPr>
        <w:t>在国家、广东省</w:t>
      </w:r>
      <w:r>
        <w:rPr>
          <w:sz w:val="24"/>
          <w:color w:val="000000"/>
        </w:rPr>
        <w:t>及河源市</w:t>
      </w:r>
      <w:r>
        <w:rPr>
          <w:sz w:val="24"/>
          <w:color w:val="000000"/>
        </w:rPr>
        <w:t>“无废城市”建设的大背景下，</w:t>
      </w:r>
      <w:r>
        <w:rPr>
          <w:sz w:val="24"/>
          <w:color w:val="000000"/>
        </w:rPr>
        <w:t>连平县</w:t>
      </w:r>
      <w:r>
        <w:rPr>
          <w:sz w:val="24"/>
          <w:color w:val="000000"/>
        </w:rPr>
        <w:t>立足于</w:t>
      </w:r>
      <w:r>
        <w:rPr>
          <w:sz w:val="24"/>
          <w:color w:val="000000"/>
        </w:rPr>
        <w:t>“广东省生态县”“全国生态建设示范区”“中国鹰嘴蜜桃之乡”“乡村振兴+全域旅游”发展定位，结合《中共广东省委关于实施“百县千镇万村高质量发展工程”促进城乡区域协调发展的决定》等文件的有关要求，牢牢把握“无废城市”建设的新发展阶段、新发展理念和新发展格局，将“无废城市”建设与乡村振兴、百县千镇万村高质量发展工程等重大战略有机结合，聚焦</w:t>
      </w:r>
      <w:r>
        <w:rPr>
          <w:sz w:val="24"/>
          <w:color w:val="000000"/>
        </w:rPr>
        <w:t>特色产业</w:t>
      </w:r>
      <w:r>
        <w:rPr>
          <w:sz w:val="24"/>
          <w:color w:val="000000"/>
        </w:rPr>
        <w:t>，着力</w:t>
      </w:r>
      <w:r>
        <w:rPr>
          <w:sz w:val="24"/>
          <w:color w:val="000000"/>
        </w:rPr>
        <w:t>推进</w:t>
      </w:r>
      <w:r>
        <w:rPr>
          <w:sz w:val="24"/>
          <w:color w:val="000000"/>
        </w:rPr>
        <w:t>“无废县”“无废镇”“无废</w:t>
      </w:r>
      <w:r>
        <w:rPr>
          <w:sz w:val="24"/>
          <w:color w:val="000000"/>
        </w:rPr>
        <w:t>村</w:t>
      </w:r>
      <w:r>
        <w:rPr>
          <w:sz w:val="24"/>
          <w:color w:val="000000"/>
        </w:rPr>
        <w:t>”建设，为全省同类型</w:t>
      </w:r>
      <w:r>
        <w:rPr>
          <w:sz w:val="24"/>
          <w:color w:val="000000"/>
        </w:rPr>
        <w:t>县去</w:t>
      </w:r>
      <w:r>
        <w:rPr>
          <w:sz w:val="24"/>
          <w:color w:val="000000"/>
        </w:rPr>
        <w:t>固体废弃物管理提供可复制可推广的</w:t>
      </w:r>
      <w:r>
        <w:rPr>
          <w:sz w:val="24"/>
          <w:color w:val="000000"/>
        </w:rPr>
        <w:t>“</w:t>
      </w:r>
      <w:r>
        <w:rPr>
          <w:sz w:val="24"/>
          <w:color w:val="000000"/>
        </w:rPr>
        <w:t>连平</w:t>
      </w:r>
      <w:r>
        <w:rPr>
          <w:sz w:val="24"/>
          <w:color w:val="000000"/>
        </w:rPr>
        <w:t>经验</w:t>
      </w:r>
      <w:r>
        <w:rPr>
          <w:sz w:val="24"/>
          <w:color w:val="000000"/>
        </w:rPr>
        <w:t>”。</w:t>
      </w:r>
    </w:p>
    <w:p>
      <w:pPr>
        <w:pStyle w:val="null3"/>
        <w:ind w:firstLine="512"/>
      </w:pPr>
      <w:r>
        <w:rPr>
          <w:sz w:val="24"/>
          <w:b/>
          <w:color w:val="000000"/>
        </w:rPr>
        <w:t>（二）项目实施依据</w:t>
      </w:r>
    </w:p>
    <w:p>
      <w:pPr>
        <w:pStyle w:val="null3"/>
        <w:ind w:firstLine="512"/>
      </w:pPr>
      <w:r>
        <w:rPr>
          <w:sz w:val="24"/>
          <w:color w:val="000000"/>
        </w:rPr>
        <w:t>1.</w:t>
      </w:r>
      <w:r>
        <w:rPr>
          <w:sz w:val="24"/>
          <w:color w:val="000000"/>
        </w:rPr>
        <w:t>《关于印发</w:t>
      </w:r>
      <w:r>
        <w:rPr>
          <w:sz w:val="24"/>
          <w:color w:val="000000"/>
        </w:rPr>
        <w:t>“无废城市”建设试点工作方案的通知》（国办发〔2018〕128号）；</w:t>
      </w:r>
    </w:p>
    <w:p>
      <w:pPr>
        <w:pStyle w:val="null3"/>
        <w:ind w:firstLine="512"/>
      </w:pPr>
      <w:r>
        <w:rPr>
          <w:sz w:val="24"/>
          <w:color w:val="000000"/>
        </w:rPr>
        <w:t>2.</w:t>
      </w:r>
      <w:r>
        <w:rPr>
          <w:sz w:val="24"/>
          <w:color w:val="000000"/>
        </w:rPr>
        <w:t>《关于印发</w:t>
      </w:r>
      <w:r>
        <w:rPr>
          <w:sz w:val="24"/>
          <w:color w:val="000000"/>
        </w:rPr>
        <w:t>&lt;“无废城市”建设试点实施方案编制指南&gt;和&lt;“无废城市”建设指标体系（试行）&gt;的函》（环办固体函〔2019〕467号）；</w:t>
      </w:r>
    </w:p>
    <w:p>
      <w:pPr>
        <w:pStyle w:val="null3"/>
        <w:ind w:firstLine="512"/>
      </w:pPr>
      <w:r>
        <w:rPr>
          <w:sz w:val="24"/>
          <w:color w:val="000000"/>
        </w:rPr>
        <w:t>3.</w:t>
      </w:r>
      <w:r>
        <w:rPr>
          <w:sz w:val="24"/>
          <w:color w:val="000000"/>
        </w:rPr>
        <w:t>《</w:t>
      </w:r>
      <w:r>
        <w:rPr>
          <w:sz w:val="24"/>
          <w:color w:val="000000"/>
        </w:rPr>
        <w:t>“十四五”时期“无废城市”建设工作方案》（环固体〔2021〕114号）；</w:t>
      </w:r>
    </w:p>
    <w:p>
      <w:pPr>
        <w:pStyle w:val="null3"/>
        <w:ind w:firstLine="512"/>
      </w:pPr>
      <w:r>
        <w:rPr>
          <w:sz w:val="24"/>
          <w:color w:val="000000"/>
        </w:rPr>
        <w:t>4.</w:t>
      </w:r>
      <w:r>
        <w:rPr>
          <w:sz w:val="24"/>
          <w:color w:val="000000"/>
        </w:rPr>
        <w:t>《关于印发</w:t>
      </w:r>
      <w:r>
        <w:rPr>
          <w:sz w:val="24"/>
          <w:color w:val="000000"/>
        </w:rPr>
        <w:t>&lt;广东省推进“无废城市”建设试点工作方案&gt;的通知》（粤办函〔2021〕24号）</w:t>
      </w:r>
      <w:r>
        <w:rPr>
          <w:sz w:val="24"/>
          <w:color w:val="000000"/>
        </w:rPr>
        <w:t>；</w:t>
      </w:r>
    </w:p>
    <w:p>
      <w:pPr>
        <w:pStyle w:val="null3"/>
        <w:ind w:firstLine="512"/>
      </w:pPr>
      <w:r>
        <w:rPr>
          <w:sz w:val="24"/>
          <w:color w:val="000000"/>
        </w:rPr>
        <w:t>5.《河源市人民政府办公室关于印发河源市“无废城市”建设工作方案（2023—2025年）的通知》（河府办函〔2024〕13号）</w:t>
      </w:r>
      <w:r>
        <w:rPr>
          <w:sz w:val="24"/>
          <w:color w:val="000000"/>
        </w:rPr>
        <w:t>。</w:t>
      </w:r>
    </w:p>
    <w:p>
      <w:pPr>
        <w:pStyle w:val="null3"/>
      </w:pPr>
      <w:r>
        <w:rPr/>
        <w:t>采购包1（河源市连平县“无废县镇村”一体化建设示范项目）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合同签订后四个月内完成。</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1期：支付比例50%,支付时间为合同签订、提交等金额发票后十个工作日内。</w:t>
            </w:r>
          </w:p>
          <w:p>
            <w:pPr>
              <w:pStyle w:val="null3"/>
            </w:pPr>
            <w:r>
              <w:rPr/>
              <w:t>2期：支付比例40%,支付时间为完成以下工作后十个工作日内：①完成《连平县“无废县”建设实施方案》《连平县“无废县”建设宣传工作方案》的编制；②完成连平医疗废物智能收集“无废县”示范项目；③创建16个“无废细胞”示范；④组织不少于1次面向社会群体的连平县“无废县”宣传活动；⑤完成上坪“无废镇”实施方案的编制；⑥完成上坪镇鹰嘴蜜桃“无废农旅小镇”示范项目；⑦完成新龙村“无废村”工作方案的编制，完成新龙村“无废村”示范项目的建设。</w:t>
            </w:r>
          </w:p>
          <w:p>
            <w:pPr>
              <w:pStyle w:val="null3"/>
            </w:pPr>
            <w:r>
              <w:rPr/>
              <w:t>3期：支付比例10%,支付时间为完成项目所有工作并提交预期成果且全部成果通过河源市生态环境局连平分局组织专家验收评审，提交最终成果后的十个工作日内。 支付采用银行转账方式； 中标人凭以下有效文件与采购人结算：（1）合同；（2）中标人开具的请款书；（3）中标人开具的正式发票。</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1期：通过河源市生态环境局连平分局组织的专家评审会议。</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风险责任</w:t>
            </w:r>
          </w:p>
        </w:tc>
        <w:tc>
          <w:tcPr>
            <w:tcW w:type="dxa" w:w="2076"/>
          </w:tcPr>
          <w:p>
            <w:pPr>
              <w:pStyle w:val="null3"/>
              <w:jc w:val="left"/>
            </w:pPr>
            <w:r>
              <w:rPr/>
              <w:t>（1）中标人应完全地按照招标文件的要求和中标人投标文件的承诺完成本项目，出于自身人力、财力、技术等原因导致项目失败的，应承担全部责任。 （2）中标人应对自身的安全生产负责，若由中标人原因发生的各种事故采购人不承担任何责任。</w:t>
            </w:r>
          </w:p>
        </w:tc>
      </w:tr>
      <w:tr>
        <w:tc>
          <w:tcPr>
            <w:tcW w:type="dxa" w:w="2076"/>
          </w:tcPr>
          <w:p/>
        </w:tc>
        <w:tc>
          <w:tcPr>
            <w:tcW w:type="dxa" w:w="2076"/>
          </w:tcPr>
          <w:p>
            <w:pPr>
              <w:pStyle w:val="null3"/>
              <w:jc w:val="center"/>
            </w:pPr>
            <w:r>
              <w:rPr/>
              <w:t>2</w:t>
            </w:r>
          </w:p>
        </w:tc>
        <w:tc>
          <w:tcPr>
            <w:tcW w:type="dxa" w:w="2076"/>
          </w:tcPr>
          <w:p>
            <w:pPr>
              <w:pStyle w:val="null3"/>
              <w:jc w:val="left"/>
            </w:pPr>
            <w:r>
              <w:rPr/>
              <w:t>保密要求</w:t>
            </w:r>
          </w:p>
        </w:tc>
        <w:tc>
          <w:tcPr>
            <w:tcW w:type="dxa" w:w="2076"/>
          </w:tcPr>
          <w:p>
            <w:pPr>
              <w:pStyle w:val="null3"/>
              <w:jc w:val="left"/>
            </w:pPr>
            <w:r>
              <w:rPr/>
              <w:t>由采购人收集的、开发的、整理的、复制的、研究的和准备的与本合同项下工作有关的所有资料在提供给中标人时，均被视为保密的，不得泄露给除采购人或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w:t>
            </w:r>
          </w:p>
        </w:tc>
      </w:tr>
      <w:tr>
        <w:tc>
          <w:tcPr>
            <w:tcW w:type="dxa" w:w="2076"/>
          </w:tcPr>
          <w:p/>
        </w:tc>
        <w:tc>
          <w:tcPr>
            <w:tcW w:type="dxa" w:w="2076"/>
          </w:tcPr>
          <w:p>
            <w:pPr>
              <w:pStyle w:val="null3"/>
              <w:jc w:val="center"/>
            </w:pPr>
            <w:r>
              <w:rPr/>
              <w:t>3</w:t>
            </w:r>
          </w:p>
        </w:tc>
        <w:tc>
          <w:tcPr>
            <w:tcW w:type="dxa" w:w="2076"/>
          </w:tcPr>
          <w:p>
            <w:pPr>
              <w:pStyle w:val="null3"/>
              <w:jc w:val="left"/>
            </w:pPr>
            <w:r>
              <w:rPr/>
              <w:t>质量要求</w:t>
            </w:r>
          </w:p>
        </w:tc>
        <w:tc>
          <w:tcPr>
            <w:tcW w:type="dxa" w:w="2076"/>
          </w:tcPr>
          <w:p>
            <w:pPr>
              <w:pStyle w:val="null3"/>
              <w:jc w:val="left"/>
            </w:pPr>
            <w:r>
              <w:rPr/>
              <w:t>中标人应自觉接受连平县相关部门的质量控制监督检查。经检查不符合质控要求，应重新开展及整改相关工作。同时，中标人应对项目质量负首要责任。应按照国家和省有关质控要求，建立内部质量管理制度，制定和实施内部质量控制工作计划及培训方案，从严落实全过程质量管理措施。</w:t>
            </w:r>
          </w:p>
        </w:tc>
      </w:tr>
      <w:tr>
        <w:tc>
          <w:tcPr>
            <w:tcW w:type="dxa" w:w="2076"/>
          </w:tcPr>
          <w:p/>
        </w:tc>
        <w:tc>
          <w:tcPr>
            <w:tcW w:type="dxa" w:w="2076"/>
          </w:tcPr>
          <w:p>
            <w:pPr>
              <w:pStyle w:val="null3"/>
              <w:jc w:val="center"/>
            </w:pPr>
            <w:r>
              <w:rPr/>
              <w:t>4</w:t>
            </w:r>
          </w:p>
        </w:tc>
        <w:tc>
          <w:tcPr>
            <w:tcW w:type="dxa" w:w="2076"/>
          </w:tcPr>
          <w:p>
            <w:pPr>
              <w:pStyle w:val="null3"/>
              <w:jc w:val="left"/>
            </w:pPr>
            <w:r>
              <w:rPr/>
              <w:t>违约责任</w:t>
            </w:r>
          </w:p>
        </w:tc>
        <w:tc>
          <w:tcPr>
            <w:tcW w:type="dxa" w:w="2076"/>
          </w:tcPr>
          <w:p>
            <w:pPr>
              <w:pStyle w:val="null3"/>
              <w:jc w:val="left"/>
            </w:pPr>
            <w:r>
              <w:rPr/>
              <w:t>1.中标人未能按本合同规定的时间提交项目成果的，从逾期之日起每日按本合同总价3‰的数额向采购人支付违约金；逾期30天以上的，采购人有权终止合同，由此造成的经济损失由中标人承担。 2.中标人提交的项目成果不符合采购文件、报价文件或本合同规定或项目未能一次性通过验收，采购人有权拒收及验收，采购人同意成交中标人予以整改，整改期间不予延期，验收按前款约定承担违约责任；中标人经两次整改后仍不能通过验收的，或逾期30天仍不能提交项目成果并完成验收的，均视同中标人不能履行合同，采购人有权单方面解除合同，中标人退还采购人已支付的全部款项，并支付合同总价10%的违约金，违约金不足以补偿采购人因中标人违约造成的损失，采购人有权进一步向中标人提出索赔。</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其他生态环境保护和治理服务</w:t>
            </w:r>
          </w:p>
        </w:tc>
        <w:tc>
          <w:tcPr>
            <w:tcW w:type="dxa" w:w="933"/>
          </w:tcPr>
          <w:p>
            <w:pPr>
              <w:pStyle w:val="null3"/>
              <w:jc w:val="left"/>
            </w:pPr>
            <w:r>
              <w:rPr/>
              <w:t>河源市连平县“无废县镇村”一体化建设示范项目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6,480,625.24</w:t>
            </w:r>
          </w:p>
        </w:tc>
        <w:tc>
          <w:tcPr>
            <w:tcW w:type="dxa" w:w="933"/>
          </w:tcPr>
          <w:p>
            <w:pPr>
              <w:pStyle w:val="null3"/>
              <w:jc w:val="right"/>
            </w:pPr>
            <w:r>
              <w:rPr/>
              <w:t>6,480,625.24</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河源市连平县“无废县镇村”一体化建设示范项目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4"/>
                <w:b/>
                <w:color w:val="000000"/>
              </w:rPr>
              <w:t>主要目标</w:t>
            </w:r>
            <w:r>
              <w:rPr>
                <w:sz w:val="24"/>
                <w:b/>
                <w:color w:val="000000"/>
              </w:rPr>
              <w:t>：</w:t>
            </w:r>
          </w:p>
          <w:p>
            <w:pPr>
              <w:pStyle w:val="null3"/>
              <w:jc w:val="both"/>
            </w:pPr>
            <w:r>
              <w:rPr>
                <w:sz w:val="24"/>
                <w:color w:val="000000"/>
              </w:rPr>
              <w:t>聚焦医疗废物智能化收集试点、鹰嘴蜜桃</w:t>
            </w:r>
            <w:r>
              <w:rPr>
                <w:sz w:val="24"/>
                <w:color w:val="000000"/>
              </w:rPr>
              <w:t>产业</w:t>
            </w:r>
            <w:r>
              <w:rPr>
                <w:sz w:val="24"/>
                <w:color w:val="000000"/>
              </w:rPr>
              <w:t>等各类固体废物污染防治的难点和痛点，全面推进污染防治工作，稳步推进农旅特色</w:t>
            </w:r>
            <w:r>
              <w:rPr>
                <w:sz w:val="24"/>
                <w:color w:val="000000"/>
              </w:rPr>
              <w:t>“</w:t>
            </w:r>
            <w:r>
              <w:rPr>
                <w:sz w:val="24"/>
                <w:color w:val="000000"/>
              </w:rPr>
              <w:t>无废县镇村</w:t>
            </w:r>
            <w:r>
              <w:rPr>
                <w:sz w:val="24"/>
                <w:color w:val="000000"/>
              </w:rPr>
              <w:t>”</w:t>
            </w:r>
            <w:r>
              <w:rPr>
                <w:sz w:val="24"/>
                <w:color w:val="000000"/>
              </w:rPr>
              <w:t>一体化建设，全面推动形成绿色发展方式和生活方式，实现源头大幅减量、充分资源化利用和安全处置，扎实推进人居环境整治行动，推动生产、生活、生态协调发展，全面贯彻落实乡村振兴战略，为国家、广东省及河源市建设</w:t>
            </w:r>
            <w:r>
              <w:rPr>
                <w:sz w:val="24"/>
                <w:color w:val="000000"/>
              </w:rPr>
              <w:t>“</w:t>
            </w:r>
            <w:r>
              <w:rPr>
                <w:sz w:val="24"/>
                <w:color w:val="000000"/>
              </w:rPr>
              <w:t>无废县镇村</w:t>
            </w:r>
            <w:r>
              <w:rPr>
                <w:sz w:val="24"/>
                <w:color w:val="000000"/>
              </w:rPr>
              <w:t>”</w:t>
            </w:r>
            <w:r>
              <w:rPr>
                <w:sz w:val="24"/>
                <w:color w:val="000000"/>
              </w:rPr>
              <w:t>提供范本。</w:t>
            </w:r>
          </w:p>
          <w:p>
            <w:pPr>
              <w:pStyle w:val="null3"/>
              <w:jc w:val="both"/>
            </w:pPr>
          </w:p>
        </w:tc>
      </w:tr>
      <w:tr>
        <w:tc>
          <w:tcPr>
            <w:tcW w:type="dxa" w:w="2076"/>
          </w:tcPr>
          <w:p/>
        </w:tc>
        <w:tc>
          <w:tcPr>
            <w:tcW w:type="dxa" w:w="415"/>
          </w:tcPr>
          <w:p>
            <w:pPr>
              <w:pStyle w:val="null3"/>
            </w:pPr>
            <w:r>
              <w:rPr/>
              <w:t>2</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5596"/>
            </w:tblGrid>
            <w:tr>
              <w:tc>
                <w:tcPr>
                  <w:tcW w:type="dxa" w:w="559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b/>
                      <w:color w:val="000000"/>
                    </w:rPr>
                    <w:t>工作要求和内容：</w:t>
                  </w:r>
                </w:p>
                <w:p>
                  <w:pPr>
                    <w:pStyle w:val="null3"/>
                    <w:jc w:val="both"/>
                  </w:pPr>
                  <w:r>
                    <w:rPr>
                      <w:sz w:val="24"/>
                      <w:color w:val="000000"/>
                    </w:rPr>
                    <w:t xml:space="preserve">1. </w:t>
                  </w:r>
                  <w:r>
                    <w:rPr>
                      <w:sz w:val="24"/>
                      <w:color w:val="000000"/>
                    </w:rPr>
                    <w:t>编制《连平县</w:t>
                  </w:r>
                  <w:r>
                    <w:rPr>
                      <w:sz w:val="24"/>
                      <w:color w:val="000000"/>
                    </w:rPr>
                    <w:t>“</w:t>
                  </w:r>
                  <w:r>
                    <w:rPr>
                      <w:sz w:val="24"/>
                      <w:color w:val="000000"/>
                    </w:rPr>
                    <w:t>无废县</w:t>
                  </w:r>
                  <w:r>
                    <w:rPr>
                      <w:sz w:val="24"/>
                      <w:color w:val="000000"/>
                    </w:rPr>
                    <w:t>”</w:t>
                  </w:r>
                  <w:r>
                    <w:rPr>
                      <w:sz w:val="24"/>
                      <w:color w:val="000000"/>
                    </w:rPr>
                    <w:t>建设实施方案》</w:t>
                  </w:r>
                </w:p>
                <w:p>
                  <w:pPr>
                    <w:pStyle w:val="null3"/>
                    <w:jc w:val="both"/>
                  </w:pPr>
                  <w:r>
                    <w:rPr>
                      <w:sz w:val="24"/>
                      <w:color w:val="000000"/>
                    </w:rPr>
                    <w:t>开展连平县固废管理现状调研和问题分析，科学制定</w:t>
                  </w:r>
                  <w:r>
                    <w:rPr>
                      <w:sz w:val="24"/>
                      <w:color w:val="000000"/>
                    </w:rPr>
                    <w:t>“</w:t>
                  </w:r>
                  <w:r>
                    <w:rPr>
                      <w:sz w:val="24"/>
                      <w:color w:val="000000"/>
                    </w:rPr>
                    <w:t>无废县</w:t>
                  </w:r>
                  <w:r>
                    <w:rPr>
                      <w:sz w:val="24"/>
                      <w:color w:val="000000"/>
                    </w:rPr>
                    <w:t>”</w:t>
                  </w:r>
                  <w:r>
                    <w:rPr>
                      <w:sz w:val="24"/>
                      <w:color w:val="000000"/>
                    </w:rPr>
                    <w:t>建设指标体系和目标，合理编制任务清单、项目清单和责任清单，从制度、监管、市场和技术等方面，全面提升连平县固体废物治理水平，引领百千万工程高质量发展。形成《连平县</w:t>
                  </w:r>
                  <w:r>
                    <w:rPr>
                      <w:sz w:val="24"/>
                      <w:color w:val="000000"/>
                    </w:rPr>
                    <w:t>“</w:t>
                  </w:r>
                  <w:r>
                    <w:rPr>
                      <w:sz w:val="24"/>
                      <w:color w:val="000000"/>
                    </w:rPr>
                    <w:t>无废县</w:t>
                  </w:r>
                  <w:r>
                    <w:rPr>
                      <w:sz w:val="24"/>
                      <w:color w:val="000000"/>
                    </w:rPr>
                    <w:t>”</w:t>
                  </w:r>
                  <w:r>
                    <w:rPr>
                      <w:sz w:val="24"/>
                      <w:color w:val="000000"/>
                    </w:rPr>
                    <w:t>建设实施方案》。</w:t>
                  </w:r>
                </w:p>
                <w:p>
                  <w:pPr>
                    <w:pStyle w:val="null3"/>
                    <w:jc w:val="both"/>
                  </w:pPr>
                  <w:r>
                    <w:rPr>
                      <w:sz w:val="24"/>
                      <w:color w:val="000000"/>
                    </w:rPr>
                    <w:t xml:space="preserve">2. </w:t>
                  </w:r>
                  <w:r>
                    <w:rPr>
                      <w:sz w:val="24"/>
                      <w:color w:val="000000"/>
                    </w:rPr>
                    <w:t>打造连平</w:t>
                  </w:r>
                  <w:r>
                    <w:rPr>
                      <w:sz w:val="24"/>
                      <w:color w:val="000000"/>
                    </w:rPr>
                    <w:t>“</w:t>
                  </w:r>
                  <w:r>
                    <w:rPr>
                      <w:sz w:val="24"/>
                      <w:color w:val="000000"/>
                    </w:rPr>
                    <w:t>无废县</w:t>
                  </w:r>
                  <w:r>
                    <w:rPr>
                      <w:sz w:val="24"/>
                      <w:color w:val="000000"/>
                    </w:rPr>
                    <w:t>”</w:t>
                  </w:r>
                  <w:r>
                    <w:rPr>
                      <w:sz w:val="24"/>
                      <w:color w:val="000000"/>
                    </w:rPr>
                    <w:t>示范</w:t>
                  </w:r>
                </w:p>
                <w:p>
                  <w:pPr>
                    <w:pStyle w:val="null3"/>
                    <w:jc w:val="both"/>
                  </w:pPr>
                  <w:r>
                    <w:rPr>
                      <w:sz w:val="24"/>
                      <w:color w:val="000000"/>
                    </w:rPr>
                    <w:t>（</w:t>
                  </w:r>
                  <w:r>
                    <w:rPr>
                      <w:sz w:val="24"/>
                      <w:color w:val="000000"/>
                    </w:rPr>
                    <w:t>1</w:t>
                  </w:r>
                  <w:r>
                    <w:rPr>
                      <w:sz w:val="24"/>
                      <w:color w:val="000000"/>
                    </w:rPr>
                    <w:t>）医疗废物智能收集示范</w:t>
                  </w:r>
                </w:p>
                <w:p>
                  <w:pPr>
                    <w:pStyle w:val="null3"/>
                    <w:jc w:val="both"/>
                  </w:pPr>
                  <w:r>
                    <w:rPr>
                      <w:sz w:val="24"/>
                      <w:color w:val="000000"/>
                    </w:rPr>
                    <w:t>设置</w:t>
                  </w:r>
                  <w:r>
                    <w:rPr>
                      <w:sz w:val="24"/>
                      <w:color w:val="000000"/>
                    </w:rPr>
                    <w:t>13</w:t>
                  </w:r>
                  <w:r>
                    <w:rPr>
                      <w:sz w:val="24"/>
                      <w:color w:val="000000"/>
                    </w:rPr>
                    <w:t>台医疗废物智能收集箱及</w:t>
                  </w:r>
                  <w:r>
                    <w:rPr>
                      <w:sz w:val="24"/>
                      <w:color w:val="000000"/>
                    </w:rPr>
                    <w:t>6</w:t>
                  </w:r>
                  <w:r>
                    <w:rPr>
                      <w:sz w:val="24"/>
                      <w:color w:val="000000"/>
                    </w:rPr>
                    <w:t>台医疗废物智能交互秤，集成信息化在线系统</w:t>
                  </w:r>
                  <w:r>
                    <w:rPr>
                      <w:sz w:val="24"/>
                      <w:color w:val="000000"/>
                    </w:rPr>
                    <w:t>，</w:t>
                  </w:r>
                  <w:r>
                    <w:rPr>
                      <w:sz w:val="24"/>
                      <w:color w:val="000000"/>
                    </w:rPr>
                    <w:t>并按要求完成相关级别的安全等保测评</w:t>
                  </w:r>
                  <w:r>
                    <w:rPr>
                      <w:sz w:val="24"/>
                      <w:color w:val="000000"/>
                    </w:rPr>
                    <w:t>。</w:t>
                  </w:r>
                </w:p>
                <w:p>
                  <w:pPr>
                    <w:pStyle w:val="null3"/>
                    <w:jc w:val="both"/>
                  </w:pPr>
                  <w:r>
                    <w:rPr>
                      <w:sz w:val="24"/>
                      <w:color w:val="000000"/>
                    </w:rPr>
                    <w:t>（</w:t>
                  </w:r>
                  <w:r>
                    <w:rPr>
                      <w:sz w:val="24"/>
                      <w:color w:val="000000"/>
                    </w:rPr>
                    <w:t>2</w:t>
                  </w:r>
                  <w:r>
                    <w:rPr>
                      <w:sz w:val="24"/>
                      <w:color w:val="000000"/>
                    </w:rPr>
                    <w:t>）系列</w:t>
                  </w:r>
                  <w:r>
                    <w:rPr>
                      <w:sz w:val="24"/>
                      <w:color w:val="000000"/>
                    </w:rPr>
                    <w:t>“</w:t>
                  </w:r>
                  <w:r>
                    <w:rPr>
                      <w:sz w:val="24"/>
                      <w:color w:val="000000"/>
                    </w:rPr>
                    <w:t>无废细胞</w:t>
                  </w:r>
                  <w:r>
                    <w:rPr>
                      <w:sz w:val="24"/>
                      <w:color w:val="000000"/>
                    </w:rPr>
                    <w:t>”</w:t>
                  </w:r>
                  <w:r>
                    <w:rPr>
                      <w:sz w:val="24"/>
                      <w:color w:val="000000"/>
                    </w:rPr>
                    <w:t>示范</w:t>
                  </w:r>
                </w:p>
                <w:p>
                  <w:pPr>
                    <w:pStyle w:val="null3"/>
                    <w:jc w:val="both"/>
                  </w:pPr>
                  <w:r>
                    <w:rPr>
                      <w:sz w:val="24"/>
                      <w:color w:val="000000"/>
                    </w:rPr>
                    <w:t>选择</w:t>
                  </w:r>
                  <w:r>
                    <w:rPr>
                      <w:sz w:val="24"/>
                      <w:color w:val="000000"/>
                    </w:rPr>
                    <w:t>“</w:t>
                  </w:r>
                  <w:r>
                    <w:rPr>
                      <w:sz w:val="24"/>
                      <w:color w:val="000000"/>
                    </w:rPr>
                    <w:t>无废机关</w:t>
                  </w:r>
                  <w:r>
                    <w:rPr>
                      <w:sz w:val="24"/>
                      <w:color w:val="000000"/>
                    </w:rPr>
                    <w:t>”</w:t>
                  </w:r>
                  <w:r>
                    <w:rPr>
                      <w:sz w:val="24"/>
                      <w:color w:val="000000"/>
                    </w:rPr>
                    <w:t>、</w:t>
                  </w:r>
                  <w:r>
                    <w:rPr>
                      <w:sz w:val="24"/>
                      <w:color w:val="000000"/>
                    </w:rPr>
                    <w:t>“</w:t>
                  </w:r>
                  <w:r>
                    <w:rPr>
                      <w:sz w:val="24"/>
                      <w:color w:val="000000"/>
                    </w:rPr>
                    <w:t>无废学校</w:t>
                  </w:r>
                  <w:r>
                    <w:rPr>
                      <w:sz w:val="24"/>
                      <w:color w:val="000000"/>
                    </w:rPr>
                    <w:t>”</w:t>
                  </w:r>
                  <w:r>
                    <w:rPr>
                      <w:sz w:val="24"/>
                      <w:color w:val="000000"/>
                    </w:rPr>
                    <w:t>、</w:t>
                  </w:r>
                  <w:r>
                    <w:rPr>
                      <w:sz w:val="24"/>
                      <w:color w:val="000000"/>
                    </w:rPr>
                    <w:t>“</w:t>
                  </w:r>
                  <w:r>
                    <w:rPr>
                      <w:sz w:val="24"/>
                      <w:color w:val="000000"/>
                    </w:rPr>
                    <w:t>无废酒店</w:t>
                  </w:r>
                  <w:r>
                    <w:rPr>
                      <w:sz w:val="24"/>
                      <w:color w:val="000000"/>
                    </w:rPr>
                    <w:t>”</w:t>
                  </w:r>
                  <w:r>
                    <w:rPr>
                      <w:sz w:val="24"/>
                      <w:color w:val="000000"/>
                    </w:rPr>
                    <w:t>、</w:t>
                  </w:r>
                  <w:r>
                    <w:rPr>
                      <w:sz w:val="24"/>
                      <w:color w:val="000000"/>
                    </w:rPr>
                    <w:t>“</w:t>
                  </w:r>
                  <w:r>
                    <w:rPr>
                      <w:sz w:val="24"/>
                      <w:color w:val="000000"/>
                    </w:rPr>
                    <w:t>无废景区</w:t>
                  </w:r>
                  <w:r>
                    <w:rPr>
                      <w:sz w:val="24"/>
                      <w:color w:val="000000"/>
                    </w:rPr>
                    <w:t>”</w:t>
                  </w:r>
                  <w:r>
                    <w:rPr>
                      <w:sz w:val="24"/>
                      <w:color w:val="000000"/>
                    </w:rPr>
                    <w:t>、</w:t>
                  </w:r>
                  <w:r>
                    <w:rPr>
                      <w:sz w:val="24"/>
                      <w:color w:val="000000"/>
                    </w:rPr>
                    <w:t>“</w:t>
                  </w:r>
                  <w:r>
                    <w:rPr>
                      <w:sz w:val="24"/>
                      <w:color w:val="000000"/>
                    </w:rPr>
                    <w:t>无废商场</w:t>
                  </w:r>
                  <w:r>
                    <w:rPr>
                      <w:sz w:val="24"/>
                      <w:color w:val="000000"/>
                    </w:rPr>
                    <w:t>”</w:t>
                  </w:r>
                  <w:r>
                    <w:rPr>
                      <w:sz w:val="24"/>
                      <w:color w:val="000000"/>
                    </w:rPr>
                    <w:t>、</w:t>
                  </w:r>
                  <w:r>
                    <w:rPr>
                      <w:sz w:val="24"/>
                      <w:color w:val="000000"/>
                    </w:rPr>
                    <w:t>“</w:t>
                  </w:r>
                  <w:r>
                    <w:rPr>
                      <w:sz w:val="24"/>
                      <w:color w:val="000000"/>
                    </w:rPr>
                    <w:t>无废餐厅</w:t>
                  </w:r>
                  <w:r>
                    <w:rPr>
                      <w:sz w:val="24"/>
                      <w:color w:val="000000"/>
                    </w:rPr>
                    <w:t>”“</w:t>
                  </w:r>
                  <w:r>
                    <w:rPr>
                      <w:sz w:val="24"/>
                      <w:color w:val="000000"/>
                    </w:rPr>
                    <w:t>无废医院</w:t>
                  </w:r>
                  <w:r>
                    <w:rPr>
                      <w:sz w:val="24"/>
                      <w:color w:val="000000"/>
                    </w:rPr>
                    <w:t>”</w:t>
                  </w:r>
                  <w:r>
                    <w:rPr>
                      <w:sz w:val="24"/>
                      <w:color w:val="000000"/>
                    </w:rPr>
                    <w:t>等开展</w:t>
                  </w:r>
                  <w:r>
                    <w:rPr>
                      <w:sz w:val="24"/>
                      <w:color w:val="000000"/>
                    </w:rPr>
                    <w:t>“</w:t>
                  </w:r>
                  <w:r>
                    <w:rPr>
                      <w:sz w:val="24"/>
                      <w:color w:val="000000"/>
                    </w:rPr>
                    <w:t>无废细胞</w:t>
                  </w:r>
                  <w:r>
                    <w:rPr>
                      <w:sz w:val="24"/>
                      <w:color w:val="000000"/>
                    </w:rPr>
                    <w:t>”</w:t>
                  </w:r>
                  <w:r>
                    <w:rPr>
                      <w:sz w:val="24"/>
                      <w:color w:val="000000"/>
                    </w:rPr>
                    <w:t>创建活动，创建数量共</w:t>
                  </w:r>
                  <w:r>
                    <w:rPr>
                      <w:sz w:val="24"/>
                      <w:color w:val="000000"/>
                    </w:rPr>
                    <w:t>16</w:t>
                  </w:r>
                  <w:r>
                    <w:rPr>
                      <w:sz w:val="24"/>
                      <w:color w:val="000000"/>
                    </w:rPr>
                    <w:t>个。</w:t>
                  </w:r>
                </w:p>
                <w:p>
                  <w:pPr>
                    <w:pStyle w:val="null3"/>
                    <w:jc w:val="both"/>
                  </w:pPr>
                  <w:r>
                    <w:rPr>
                      <w:sz w:val="24"/>
                      <w:color w:val="000000"/>
                    </w:rPr>
                    <w:t>（</w:t>
                  </w:r>
                  <w:r>
                    <w:rPr>
                      <w:sz w:val="24"/>
                      <w:color w:val="000000"/>
                    </w:rPr>
                    <w:t>3</w:t>
                  </w:r>
                  <w:r>
                    <w:rPr>
                      <w:sz w:val="24"/>
                      <w:color w:val="000000"/>
                    </w:rPr>
                    <w:t>）组织开展</w:t>
                  </w:r>
                  <w:r>
                    <w:rPr>
                      <w:sz w:val="24"/>
                      <w:color w:val="000000"/>
                    </w:rPr>
                    <w:t>“</w:t>
                  </w:r>
                  <w:r>
                    <w:rPr>
                      <w:sz w:val="24"/>
                      <w:color w:val="000000"/>
                    </w:rPr>
                    <w:t>无废县</w:t>
                  </w:r>
                  <w:r>
                    <w:rPr>
                      <w:sz w:val="24"/>
                      <w:color w:val="000000"/>
                    </w:rPr>
                    <w:t>”</w:t>
                  </w:r>
                  <w:r>
                    <w:rPr>
                      <w:sz w:val="24"/>
                      <w:color w:val="000000"/>
                    </w:rPr>
                    <w:t>宣传活动</w:t>
                  </w:r>
                </w:p>
                <w:p>
                  <w:pPr>
                    <w:pStyle w:val="null3"/>
                    <w:jc w:val="both"/>
                  </w:pPr>
                  <w:r>
                    <w:rPr>
                      <w:sz w:val="24"/>
                      <w:color w:val="000000"/>
                    </w:rPr>
                    <w:t>编制《连平县</w:t>
                  </w:r>
                  <w:r>
                    <w:rPr>
                      <w:sz w:val="24"/>
                      <w:color w:val="000000"/>
                    </w:rPr>
                    <w:t>“</w:t>
                  </w:r>
                  <w:r>
                    <w:rPr>
                      <w:sz w:val="24"/>
                      <w:color w:val="000000"/>
                    </w:rPr>
                    <w:t>无废县</w:t>
                  </w:r>
                  <w:r>
                    <w:rPr>
                      <w:sz w:val="24"/>
                      <w:color w:val="000000"/>
                    </w:rPr>
                    <w:t>”</w:t>
                  </w:r>
                  <w:r>
                    <w:rPr>
                      <w:sz w:val="24"/>
                      <w:color w:val="000000"/>
                    </w:rPr>
                    <w:t>建设宣传工作方案》，并组织不少于</w:t>
                  </w:r>
                  <w:r>
                    <w:rPr>
                      <w:sz w:val="24"/>
                      <w:color w:val="000000"/>
                    </w:rPr>
                    <w:t>2</w:t>
                  </w:r>
                  <w:r>
                    <w:rPr>
                      <w:sz w:val="24"/>
                      <w:color w:val="000000"/>
                    </w:rPr>
                    <w:t>次面向社会群体宣传活动。</w:t>
                  </w:r>
                </w:p>
                <w:p>
                  <w:pPr>
                    <w:pStyle w:val="null3"/>
                    <w:jc w:val="both"/>
                  </w:pPr>
                  <w:r>
                    <w:rPr>
                      <w:sz w:val="24"/>
                      <w:color w:val="000000"/>
                    </w:rPr>
                    <w:t xml:space="preserve">3. </w:t>
                  </w:r>
                  <w:r>
                    <w:rPr>
                      <w:sz w:val="24"/>
                      <w:color w:val="000000"/>
                    </w:rPr>
                    <w:t>编制上坪</w:t>
                  </w:r>
                  <w:r>
                    <w:rPr>
                      <w:sz w:val="24"/>
                      <w:color w:val="000000"/>
                    </w:rPr>
                    <w:t>“</w:t>
                  </w:r>
                  <w:r>
                    <w:rPr>
                      <w:sz w:val="24"/>
                      <w:color w:val="000000"/>
                    </w:rPr>
                    <w:t>无废镇</w:t>
                  </w:r>
                  <w:r>
                    <w:rPr>
                      <w:sz w:val="24"/>
                      <w:color w:val="000000"/>
                    </w:rPr>
                    <w:t>”</w:t>
                  </w:r>
                  <w:r>
                    <w:rPr>
                      <w:sz w:val="24"/>
                      <w:color w:val="000000"/>
                    </w:rPr>
                    <w:t>、新龙村</w:t>
                  </w:r>
                  <w:r>
                    <w:rPr>
                      <w:sz w:val="24"/>
                      <w:color w:val="000000"/>
                    </w:rPr>
                    <w:t>“</w:t>
                  </w:r>
                  <w:r>
                    <w:rPr>
                      <w:sz w:val="24"/>
                      <w:color w:val="000000"/>
                    </w:rPr>
                    <w:t>无废村</w:t>
                  </w:r>
                  <w:r>
                    <w:rPr>
                      <w:sz w:val="24"/>
                      <w:color w:val="000000"/>
                    </w:rPr>
                    <w:t>”</w:t>
                  </w:r>
                  <w:r>
                    <w:rPr>
                      <w:sz w:val="24"/>
                      <w:color w:val="000000"/>
                    </w:rPr>
                    <w:t>试点建设工作方案</w:t>
                  </w:r>
                </w:p>
                <w:p>
                  <w:pPr>
                    <w:pStyle w:val="null3"/>
                    <w:jc w:val="both"/>
                  </w:pPr>
                  <w:r>
                    <w:rPr>
                      <w:sz w:val="24"/>
                      <w:color w:val="000000"/>
                    </w:rPr>
                    <w:t>编制《上坪</w:t>
                  </w:r>
                  <w:r>
                    <w:rPr>
                      <w:sz w:val="24"/>
                      <w:color w:val="000000"/>
                    </w:rPr>
                    <w:t>“</w:t>
                  </w:r>
                  <w:r>
                    <w:rPr>
                      <w:sz w:val="24"/>
                      <w:color w:val="000000"/>
                    </w:rPr>
                    <w:t>无废镇</w:t>
                  </w:r>
                  <w:r>
                    <w:rPr>
                      <w:sz w:val="24"/>
                      <w:color w:val="000000"/>
                    </w:rPr>
                    <w:t>”</w:t>
                  </w:r>
                  <w:r>
                    <w:rPr>
                      <w:sz w:val="24"/>
                      <w:color w:val="000000"/>
                    </w:rPr>
                    <w:t>试点建设</w:t>
                  </w:r>
                  <w:r>
                    <w:rPr>
                      <w:sz w:val="24"/>
                      <w:color w:val="000000"/>
                    </w:rPr>
                    <w:t>实施</w:t>
                  </w:r>
                  <w:r>
                    <w:rPr>
                      <w:sz w:val="24"/>
                      <w:color w:val="000000"/>
                    </w:rPr>
                    <w:t>方案》和《新龙村</w:t>
                  </w:r>
                  <w:r>
                    <w:rPr>
                      <w:sz w:val="24"/>
                      <w:color w:val="000000"/>
                    </w:rPr>
                    <w:t>“</w:t>
                  </w:r>
                  <w:r>
                    <w:rPr>
                      <w:sz w:val="24"/>
                      <w:color w:val="000000"/>
                    </w:rPr>
                    <w:t>无废村</w:t>
                  </w:r>
                  <w:r>
                    <w:rPr>
                      <w:sz w:val="24"/>
                      <w:color w:val="000000"/>
                    </w:rPr>
                    <w:t>”</w:t>
                  </w:r>
                  <w:r>
                    <w:rPr>
                      <w:sz w:val="24"/>
                      <w:color w:val="000000"/>
                    </w:rPr>
                    <w:t>试点建设工作方案》，明确试点任务，细化制定任务清单和责任分工等。</w:t>
                  </w:r>
                </w:p>
                <w:p>
                  <w:pPr>
                    <w:pStyle w:val="null3"/>
                    <w:jc w:val="both"/>
                  </w:pPr>
                  <w:r>
                    <w:rPr>
                      <w:sz w:val="24"/>
                      <w:color w:val="000000"/>
                    </w:rPr>
                    <w:t xml:space="preserve">4. </w:t>
                  </w:r>
                  <w:r>
                    <w:rPr>
                      <w:sz w:val="24"/>
                      <w:color w:val="000000"/>
                    </w:rPr>
                    <w:t>依托上坪镇鹰嘴蜜桃产业园，打造农业旅游</w:t>
                  </w:r>
                  <w:r>
                    <w:rPr>
                      <w:sz w:val="24"/>
                      <w:color w:val="000000"/>
                    </w:rPr>
                    <w:t>“</w:t>
                  </w:r>
                  <w:r>
                    <w:rPr>
                      <w:sz w:val="24"/>
                      <w:color w:val="000000"/>
                    </w:rPr>
                    <w:t>无废小镇</w:t>
                  </w:r>
                  <w:r>
                    <w:rPr>
                      <w:sz w:val="24"/>
                      <w:color w:val="000000"/>
                    </w:rPr>
                    <w:t>”</w:t>
                  </w:r>
                </w:p>
                <w:p>
                  <w:pPr>
                    <w:pStyle w:val="null3"/>
                    <w:jc w:val="both"/>
                  </w:pPr>
                  <w:r>
                    <w:rPr>
                      <w:sz w:val="24"/>
                      <w:color w:val="000000"/>
                    </w:rPr>
                    <w:t>重点开展生活垃圾和农业垃圾源头分类</w:t>
                  </w:r>
                  <w:r>
                    <w:rPr>
                      <w:sz w:val="24"/>
                      <w:color w:val="000000"/>
                    </w:rPr>
                    <w:t>收集</w:t>
                  </w:r>
                  <w:r>
                    <w:rPr>
                      <w:sz w:val="24"/>
                      <w:color w:val="000000"/>
                    </w:rPr>
                    <w:t>，打造以农业生产和特色旅游为基础的</w:t>
                  </w:r>
                  <w:r>
                    <w:rPr>
                      <w:sz w:val="24"/>
                      <w:color w:val="000000"/>
                    </w:rPr>
                    <w:t>“</w:t>
                  </w:r>
                  <w:r>
                    <w:rPr>
                      <w:sz w:val="24"/>
                      <w:color w:val="000000"/>
                    </w:rPr>
                    <w:t>无废农业旅游小镇</w:t>
                  </w:r>
                  <w:r>
                    <w:rPr>
                      <w:sz w:val="24"/>
                      <w:color w:val="000000"/>
                    </w:rPr>
                    <w:t>”</w:t>
                  </w:r>
                  <w:r>
                    <w:rPr>
                      <w:sz w:val="24"/>
                      <w:color w:val="000000"/>
                    </w:rPr>
                    <w:t>。主要包括：桃枝、农药废弃</w:t>
                  </w:r>
                  <w:r>
                    <w:rPr>
                      <w:sz w:val="24"/>
                      <w:color w:val="000000"/>
                    </w:rPr>
                    <w:t>物、生活垃圾等</w:t>
                  </w:r>
                  <w:r>
                    <w:rPr>
                      <w:sz w:val="24"/>
                      <w:color w:val="000000"/>
                    </w:rPr>
                    <w:t>分类</w:t>
                  </w:r>
                  <w:r>
                    <w:rPr>
                      <w:sz w:val="24"/>
                      <w:color w:val="000000"/>
                    </w:rPr>
                    <w:t>收集</w:t>
                  </w:r>
                  <w:r>
                    <w:rPr>
                      <w:sz w:val="24"/>
                      <w:color w:val="000000"/>
                    </w:rPr>
                    <w:t>示范</w:t>
                  </w:r>
                  <w:r>
                    <w:rPr>
                      <w:sz w:val="24"/>
                      <w:color w:val="000000"/>
                    </w:rPr>
                    <w:t>，</w:t>
                  </w:r>
                  <w:r>
                    <w:rPr>
                      <w:sz w:val="24"/>
                      <w:color w:val="000000"/>
                    </w:rPr>
                    <w:t>“</w:t>
                  </w:r>
                  <w:r>
                    <w:rPr>
                      <w:sz w:val="24"/>
                      <w:color w:val="000000"/>
                    </w:rPr>
                    <w:t>无废农旅景区</w:t>
                  </w:r>
                  <w:r>
                    <w:rPr>
                      <w:sz w:val="24"/>
                      <w:color w:val="000000"/>
                    </w:rPr>
                    <w:t>”</w:t>
                  </w:r>
                  <w:r>
                    <w:rPr>
                      <w:sz w:val="24"/>
                      <w:color w:val="000000"/>
                    </w:rPr>
                    <w:t>等</w:t>
                  </w:r>
                  <w:r>
                    <w:rPr>
                      <w:sz w:val="24"/>
                      <w:color w:val="000000"/>
                    </w:rPr>
                    <w:t>5</w:t>
                  </w:r>
                  <w:r>
                    <w:rPr>
                      <w:sz w:val="24"/>
                      <w:color w:val="000000"/>
                    </w:rPr>
                    <w:t>个</w:t>
                  </w:r>
                  <w:r>
                    <w:rPr>
                      <w:sz w:val="24"/>
                      <w:color w:val="000000"/>
                    </w:rPr>
                    <w:t>“</w:t>
                  </w:r>
                  <w:r>
                    <w:rPr>
                      <w:sz w:val="24"/>
                      <w:color w:val="000000"/>
                    </w:rPr>
                    <w:t>无废细胞</w:t>
                  </w:r>
                  <w:r>
                    <w:rPr>
                      <w:sz w:val="24"/>
                      <w:color w:val="000000"/>
                    </w:rPr>
                    <w:t>”</w:t>
                  </w:r>
                  <w:r>
                    <w:rPr>
                      <w:sz w:val="24"/>
                      <w:color w:val="000000"/>
                    </w:rPr>
                    <w:t>的</w:t>
                  </w:r>
                  <w:r>
                    <w:rPr>
                      <w:sz w:val="24"/>
                      <w:color w:val="000000"/>
                    </w:rPr>
                    <w:t>创建等。</w:t>
                  </w:r>
                </w:p>
                <w:p>
                  <w:pPr>
                    <w:pStyle w:val="null3"/>
                    <w:jc w:val="both"/>
                  </w:pPr>
                  <w:r>
                    <w:rPr>
                      <w:sz w:val="24"/>
                      <w:color w:val="000000"/>
                    </w:rPr>
                    <w:t xml:space="preserve">5. </w:t>
                  </w:r>
                  <w:r>
                    <w:rPr>
                      <w:sz w:val="24"/>
                      <w:color w:val="000000"/>
                    </w:rPr>
                    <w:t>新龙村</w:t>
                  </w:r>
                  <w:r>
                    <w:rPr>
                      <w:sz w:val="24"/>
                      <w:color w:val="000000"/>
                    </w:rPr>
                    <w:t>“</w:t>
                  </w:r>
                  <w:r>
                    <w:rPr>
                      <w:sz w:val="24"/>
                      <w:color w:val="000000"/>
                    </w:rPr>
                    <w:t>无废村</w:t>
                  </w:r>
                  <w:r>
                    <w:rPr>
                      <w:sz w:val="24"/>
                      <w:color w:val="000000"/>
                    </w:rPr>
                    <w:t>”</w:t>
                  </w:r>
                  <w:r>
                    <w:rPr>
                      <w:sz w:val="24"/>
                      <w:color w:val="000000"/>
                    </w:rPr>
                    <w:t>示范打造</w:t>
                  </w:r>
                </w:p>
                <w:p>
                  <w:pPr>
                    <w:pStyle w:val="null3"/>
                    <w:jc w:val="both"/>
                  </w:pPr>
                  <w:r>
                    <w:rPr>
                      <w:sz w:val="24"/>
                      <w:color w:val="000000"/>
                    </w:rPr>
                    <w:t>①</w:t>
                  </w:r>
                  <w:r>
                    <w:rPr>
                      <w:sz w:val="24"/>
                      <w:color w:val="000000"/>
                    </w:rPr>
                    <w:t>印发《关于新龙村固体废物集中收集的倡议书》，提升村民生活垃圾分类收集的积极性；</w:t>
                  </w:r>
                </w:p>
                <w:p>
                  <w:pPr>
                    <w:pStyle w:val="null3"/>
                    <w:jc w:val="both"/>
                  </w:pPr>
                  <w:r>
                    <w:rPr>
                      <w:sz w:val="24"/>
                      <w:color w:val="000000"/>
                    </w:rPr>
                    <w:t>②</w:t>
                  </w:r>
                  <w:r>
                    <w:rPr>
                      <w:sz w:val="24"/>
                      <w:color w:val="000000"/>
                    </w:rPr>
                    <w:t>固体废物资源化</w:t>
                  </w:r>
                  <w:r>
                    <w:rPr>
                      <w:sz w:val="24"/>
                      <w:color w:val="000000"/>
                    </w:rPr>
                    <w:t>利用</w:t>
                  </w:r>
                  <w:r>
                    <w:rPr>
                      <w:sz w:val="24"/>
                      <w:color w:val="000000"/>
                    </w:rPr>
                    <w:t>支持</w:t>
                  </w:r>
                  <w:r>
                    <w:rPr>
                      <w:sz w:val="24"/>
                      <w:color w:val="000000"/>
                    </w:rPr>
                    <w:t>“</w:t>
                  </w:r>
                  <w:r>
                    <w:rPr>
                      <w:sz w:val="24"/>
                      <w:color w:val="000000"/>
                    </w:rPr>
                    <w:t>无废村</w:t>
                  </w:r>
                  <w:r>
                    <w:rPr>
                      <w:sz w:val="24"/>
                      <w:color w:val="000000"/>
                    </w:rPr>
                    <w:t>”</w:t>
                  </w:r>
                  <w:r>
                    <w:rPr>
                      <w:sz w:val="24"/>
                      <w:color w:val="000000"/>
                    </w:rPr>
                    <w:t>房屋</w:t>
                  </w:r>
                  <w:r>
                    <w:rPr>
                      <w:sz w:val="24"/>
                      <w:color w:val="000000"/>
                    </w:rPr>
                    <w:t>外立面</w:t>
                  </w:r>
                  <w:r>
                    <w:rPr>
                      <w:sz w:val="24"/>
                      <w:color w:val="000000"/>
                    </w:rPr>
                    <w:t>改造，助力新龙村美丽乡村建设。</w:t>
                  </w:r>
                </w:p>
                <w:p>
                  <w:pPr>
                    <w:pStyle w:val="null3"/>
                    <w:jc w:val="both"/>
                  </w:pPr>
                  <w:r>
                    <w:rPr>
                      <w:sz w:val="24"/>
                      <w:color w:val="000000"/>
                    </w:rPr>
                    <w:t>③</w:t>
                  </w:r>
                  <w:r>
                    <w:rPr>
                      <w:sz w:val="24"/>
                      <w:color w:val="000000"/>
                    </w:rPr>
                    <w:t>布设</w:t>
                  </w:r>
                  <w:r>
                    <w:rPr>
                      <w:sz w:val="24"/>
                      <w:color w:val="000000"/>
                    </w:rPr>
                    <w:t>3</w:t>
                  </w:r>
                  <w:r>
                    <w:rPr>
                      <w:sz w:val="24"/>
                      <w:color w:val="000000"/>
                    </w:rPr>
                    <w:t>个</w:t>
                  </w:r>
                  <w:r>
                    <w:rPr>
                      <w:sz w:val="24"/>
                      <w:color w:val="000000"/>
                    </w:rPr>
                    <w:t>垃圾分类收集箱、</w:t>
                  </w:r>
                  <w:r>
                    <w:rPr>
                      <w:sz w:val="24"/>
                      <w:color w:val="000000"/>
                    </w:rPr>
                    <w:t>1</w:t>
                  </w:r>
                  <w:r>
                    <w:rPr>
                      <w:sz w:val="24"/>
                      <w:color w:val="000000"/>
                    </w:rPr>
                    <w:t>个</w:t>
                  </w:r>
                  <w:r>
                    <w:rPr>
                      <w:sz w:val="24"/>
                      <w:color w:val="000000"/>
                    </w:rPr>
                    <w:t>农药包装废弃物分类收集箱；</w:t>
                  </w:r>
                </w:p>
                <w:p>
                  <w:pPr>
                    <w:pStyle w:val="null3"/>
                    <w:jc w:val="both"/>
                  </w:pPr>
                  <w:r>
                    <w:rPr>
                      <w:sz w:val="24"/>
                      <w:color w:val="000000"/>
                    </w:rPr>
                    <w:t>④</w:t>
                  </w:r>
                  <w:r>
                    <w:rPr>
                      <w:sz w:val="24"/>
                      <w:color w:val="000000"/>
                    </w:rPr>
                    <w:t>建立</w:t>
                  </w:r>
                  <w:r>
                    <w:rPr>
                      <w:sz w:val="24"/>
                      <w:color w:val="000000"/>
                    </w:rPr>
                    <w:t>“</w:t>
                  </w:r>
                  <w:r>
                    <w:rPr>
                      <w:sz w:val="24"/>
                      <w:color w:val="000000"/>
                    </w:rPr>
                    <w:t>废品超市</w:t>
                  </w:r>
                  <w:r>
                    <w:rPr>
                      <w:sz w:val="24"/>
                      <w:color w:val="000000"/>
                    </w:rPr>
                    <w:t>”</w:t>
                  </w:r>
                  <w:r>
                    <w:rPr>
                      <w:sz w:val="24"/>
                      <w:color w:val="000000"/>
                    </w:rPr>
                    <w:t>积分兑换机制。</w:t>
                  </w:r>
                </w:p>
                <w:p>
                  <w:pPr>
                    <w:pStyle w:val="null3"/>
                    <w:jc w:val="both"/>
                  </w:pPr>
                  <w:r>
                    <w:rPr>
                      <w:sz w:val="24"/>
                      <w:color w:val="000000"/>
                    </w:rPr>
                    <w:t>6. “</w:t>
                  </w:r>
                  <w:r>
                    <w:rPr>
                      <w:sz w:val="24"/>
                      <w:color w:val="000000"/>
                    </w:rPr>
                    <w:t>无废县镇村</w:t>
                  </w:r>
                  <w:r>
                    <w:rPr>
                      <w:sz w:val="24"/>
                      <w:color w:val="000000"/>
                    </w:rPr>
                    <w:t>”</w:t>
                  </w:r>
                  <w:r>
                    <w:rPr>
                      <w:sz w:val="24"/>
                      <w:color w:val="000000"/>
                    </w:rPr>
                    <w:t>建设试点工作跟踪指导和经验总结</w:t>
                  </w:r>
                </w:p>
                <w:p>
                  <w:pPr>
                    <w:pStyle w:val="null3"/>
                    <w:jc w:val="both"/>
                  </w:pPr>
                  <w:r>
                    <w:rPr>
                      <w:sz w:val="24"/>
                      <w:color w:val="000000"/>
                    </w:rPr>
                    <w:t>围绕</w:t>
                  </w:r>
                  <w:r>
                    <w:rPr>
                      <w:sz w:val="24"/>
                      <w:color w:val="000000"/>
                    </w:rPr>
                    <w:t>“</w:t>
                  </w:r>
                  <w:r>
                    <w:rPr>
                      <w:sz w:val="24"/>
                      <w:color w:val="000000"/>
                    </w:rPr>
                    <w:t>无废县镇村</w:t>
                  </w:r>
                  <w:r>
                    <w:rPr>
                      <w:sz w:val="24"/>
                      <w:color w:val="000000"/>
                    </w:rPr>
                    <w:t>”</w:t>
                  </w:r>
                  <w:r>
                    <w:rPr>
                      <w:sz w:val="24"/>
                      <w:color w:val="000000"/>
                    </w:rPr>
                    <w:t>建设试点内容，采取常态化调研评估、定期信息调度、专家帮扶等方式开展跟踪评估，全面梳理连平县</w:t>
                  </w:r>
                  <w:r>
                    <w:rPr>
                      <w:sz w:val="24"/>
                      <w:color w:val="000000"/>
                    </w:rPr>
                    <w:t>“</w:t>
                  </w:r>
                  <w:r>
                    <w:rPr>
                      <w:sz w:val="24"/>
                      <w:color w:val="000000"/>
                    </w:rPr>
                    <w:t>无废县镇村</w:t>
                  </w:r>
                  <w:r>
                    <w:rPr>
                      <w:sz w:val="24"/>
                      <w:color w:val="000000"/>
                    </w:rPr>
                    <w:t>”</w:t>
                  </w:r>
                  <w:r>
                    <w:rPr>
                      <w:sz w:val="24"/>
                      <w:color w:val="000000"/>
                    </w:rPr>
                    <w:t>建设任务和重点工程项目推进进度，跟踪评估连平县</w:t>
                  </w:r>
                  <w:r>
                    <w:rPr>
                      <w:sz w:val="24"/>
                      <w:color w:val="000000"/>
                    </w:rPr>
                    <w:t>“</w:t>
                  </w:r>
                  <w:r>
                    <w:rPr>
                      <w:sz w:val="24"/>
                      <w:color w:val="000000"/>
                    </w:rPr>
                    <w:t>无废县镇村</w:t>
                  </w:r>
                  <w:r>
                    <w:rPr>
                      <w:sz w:val="24"/>
                      <w:color w:val="000000"/>
                    </w:rPr>
                    <w:t>”</w:t>
                  </w:r>
                  <w:r>
                    <w:rPr>
                      <w:sz w:val="24"/>
                      <w:color w:val="000000"/>
                    </w:rPr>
                    <w:t>建设情况，阶段性总结任务、工程进度和指标目标建设成效，及时对连平县</w:t>
                  </w:r>
                  <w:r>
                    <w:rPr>
                      <w:sz w:val="24"/>
                      <w:color w:val="000000"/>
                    </w:rPr>
                    <w:t>“</w:t>
                  </w:r>
                  <w:r>
                    <w:rPr>
                      <w:sz w:val="24"/>
                      <w:color w:val="000000"/>
                    </w:rPr>
                    <w:t>无废县镇村</w:t>
                  </w:r>
                  <w:r>
                    <w:rPr>
                      <w:sz w:val="24"/>
                      <w:color w:val="000000"/>
                    </w:rPr>
                    <w:t>”</w:t>
                  </w:r>
                  <w:r>
                    <w:rPr>
                      <w:sz w:val="24"/>
                      <w:color w:val="000000"/>
                    </w:rPr>
                    <w:t>建设总体情况、主要做法和成效、存在问题和建议等进行总结分析，编制经验总结报告。</w:t>
                  </w:r>
                </w:p>
              </w:tc>
            </w:tr>
          </w:tbl>
          <w:p/>
        </w:tc>
      </w:tr>
      <w:tr>
        <w:tc>
          <w:tcPr>
            <w:tcW w:type="dxa" w:w="2076"/>
          </w:tcPr>
          <w:p/>
        </w:tc>
        <w:tc>
          <w:tcPr>
            <w:tcW w:type="dxa" w:w="415"/>
          </w:tcPr>
          <w:p>
            <w:pPr>
              <w:pStyle w:val="null3"/>
            </w:pPr>
            <w:r>
              <w:rPr/>
              <w:t>3</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5596"/>
            </w:tblGrid>
            <w:tr>
              <w:tc>
                <w:tcPr>
                  <w:tcW w:type="dxa" w:w="559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b/>
                      <w:color w:val="000000"/>
                    </w:rPr>
                    <w:t>工作进度要求：</w:t>
                  </w:r>
                </w:p>
                <w:p>
                  <w:pPr>
                    <w:pStyle w:val="null3"/>
                    <w:jc w:val="both"/>
                  </w:pPr>
                  <w:r>
                    <w:rPr>
                      <w:sz w:val="24"/>
                      <w:color w:val="000000"/>
                    </w:rPr>
                    <w:t>（一）</w:t>
                  </w:r>
                  <w:r>
                    <w:rPr>
                      <w:sz w:val="24"/>
                      <w:color w:val="000000"/>
                    </w:rPr>
                    <w:t>合同签订后一周内</w:t>
                  </w:r>
                  <w:r>
                    <w:rPr>
                      <w:sz w:val="24"/>
                      <w:color w:val="000000"/>
                    </w:rPr>
                    <w:t>，</w:t>
                  </w:r>
                  <w:r>
                    <w:rPr>
                      <w:sz w:val="24"/>
                      <w:color w:val="000000"/>
                    </w:rPr>
                    <w:t>开展无废县、无废镇</w:t>
                  </w:r>
                  <w:r>
                    <w:rPr>
                      <w:sz w:val="24"/>
                      <w:color w:val="000000"/>
                    </w:rPr>
                    <w:t>、</w:t>
                  </w:r>
                  <w:r>
                    <w:rPr>
                      <w:sz w:val="24"/>
                      <w:color w:val="000000"/>
                    </w:rPr>
                    <w:t>无废</w:t>
                  </w:r>
                  <w:r>
                    <w:rPr>
                      <w:sz w:val="24"/>
                      <w:color w:val="000000"/>
                    </w:rPr>
                    <w:t>村调研，明确实施内容、项目人员和时间安排。</w:t>
                  </w:r>
                </w:p>
                <w:p>
                  <w:pPr>
                    <w:pStyle w:val="null3"/>
                    <w:jc w:val="both"/>
                  </w:pPr>
                  <w:r>
                    <w:rPr>
                      <w:sz w:val="24"/>
                      <w:color w:val="000000"/>
                    </w:rPr>
                    <w:t>（二）</w:t>
                  </w:r>
                  <w:r>
                    <w:rPr>
                      <w:sz w:val="24"/>
                      <w:color w:val="000000"/>
                    </w:rPr>
                    <w:t>合同签订后两个月内</w:t>
                  </w:r>
                </w:p>
                <w:p>
                  <w:pPr>
                    <w:pStyle w:val="null3"/>
                    <w:jc w:val="both"/>
                  </w:pPr>
                  <w:r>
                    <w:rPr>
                      <w:sz w:val="24"/>
                      <w:color w:val="000000"/>
                    </w:rPr>
                    <w:t>（</w:t>
                  </w:r>
                  <w:r>
                    <w:rPr>
                      <w:sz w:val="24"/>
                      <w:color w:val="000000"/>
                    </w:rPr>
                    <w:t>1</w:t>
                  </w:r>
                  <w:r>
                    <w:rPr>
                      <w:sz w:val="24"/>
                      <w:color w:val="000000"/>
                    </w:rPr>
                    <w:t>）</w:t>
                  </w:r>
                  <w:r>
                    <w:rPr>
                      <w:sz w:val="24"/>
                      <w:color w:val="000000"/>
                    </w:rPr>
                    <w:t>完成</w:t>
                  </w:r>
                  <w:r>
                    <w:rPr>
                      <w:sz w:val="24"/>
                      <w:color w:val="000000"/>
                    </w:rPr>
                    <w:t>编制《连平县</w:t>
                  </w:r>
                  <w:r>
                    <w:rPr>
                      <w:sz w:val="24"/>
                      <w:color w:val="000000"/>
                    </w:rPr>
                    <w:t>“</w:t>
                  </w:r>
                  <w:r>
                    <w:rPr>
                      <w:sz w:val="24"/>
                      <w:color w:val="000000"/>
                    </w:rPr>
                    <w:t>无废县</w:t>
                  </w:r>
                  <w:r>
                    <w:rPr>
                      <w:sz w:val="24"/>
                      <w:color w:val="000000"/>
                    </w:rPr>
                    <w:t>”</w:t>
                  </w:r>
                  <w:r>
                    <w:rPr>
                      <w:sz w:val="24"/>
                      <w:color w:val="000000"/>
                    </w:rPr>
                    <w:t>建设实施方案》《连平县</w:t>
                  </w:r>
                  <w:r>
                    <w:rPr>
                      <w:sz w:val="24"/>
                      <w:color w:val="000000"/>
                    </w:rPr>
                    <w:t>“</w:t>
                  </w:r>
                  <w:r>
                    <w:rPr>
                      <w:sz w:val="24"/>
                      <w:color w:val="000000"/>
                    </w:rPr>
                    <w:t>无废县</w:t>
                  </w:r>
                  <w:r>
                    <w:rPr>
                      <w:sz w:val="24"/>
                      <w:color w:val="000000"/>
                    </w:rPr>
                    <w:t>”</w:t>
                  </w:r>
                  <w:r>
                    <w:rPr>
                      <w:sz w:val="24"/>
                      <w:color w:val="000000"/>
                    </w:rPr>
                    <w:t>建设宣传工作方案》；</w:t>
                  </w:r>
                </w:p>
                <w:p>
                  <w:pPr>
                    <w:pStyle w:val="null3"/>
                    <w:jc w:val="both"/>
                  </w:pPr>
                  <w:r>
                    <w:rPr>
                      <w:sz w:val="24"/>
                      <w:color w:val="000000"/>
                    </w:rPr>
                    <w:t>（</w:t>
                  </w:r>
                  <w:r>
                    <w:rPr>
                      <w:sz w:val="24"/>
                      <w:color w:val="000000"/>
                    </w:rPr>
                    <w:t>2</w:t>
                  </w:r>
                  <w:r>
                    <w:rPr>
                      <w:sz w:val="24"/>
                      <w:color w:val="000000"/>
                    </w:rPr>
                    <w:t>）</w:t>
                  </w:r>
                  <w:r>
                    <w:rPr>
                      <w:sz w:val="24"/>
                      <w:color w:val="000000"/>
                    </w:rPr>
                    <w:t>完成</w:t>
                  </w:r>
                  <w:r>
                    <w:rPr>
                      <w:sz w:val="24"/>
                      <w:color w:val="000000"/>
                    </w:rPr>
                    <w:t>打造连平医疗废物智能收集</w:t>
                  </w:r>
                  <w:r>
                    <w:rPr>
                      <w:sz w:val="24"/>
                      <w:color w:val="000000"/>
                    </w:rPr>
                    <w:t>“</w:t>
                  </w:r>
                  <w:r>
                    <w:rPr>
                      <w:sz w:val="24"/>
                      <w:color w:val="000000"/>
                    </w:rPr>
                    <w:t>无废县</w:t>
                  </w:r>
                  <w:r>
                    <w:rPr>
                      <w:sz w:val="24"/>
                      <w:color w:val="000000"/>
                    </w:rPr>
                    <w:t>”</w:t>
                  </w:r>
                  <w:r>
                    <w:rPr>
                      <w:sz w:val="24"/>
                      <w:color w:val="000000"/>
                    </w:rPr>
                    <w:t>示范项目，</w:t>
                  </w:r>
                  <w:r>
                    <w:rPr>
                      <w:sz w:val="24"/>
                      <w:color w:val="000000"/>
                    </w:rPr>
                    <w:t>完成</w:t>
                  </w:r>
                  <w:r>
                    <w:rPr>
                      <w:sz w:val="24"/>
                      <w:color w:val="000000"/>
                    </w:rPr>
                    <w:t>设置</w:t>
                  </w:r>
                  <w:r>
                    <w:rPr>
                      <w:sz w:val="24"/>
                      <w:color w:val="000000"/>
                    </w:rPr>
                    <w:t>13</w:t>
                  </w:r>
                  <w:r>
                    <w:rPr>
                      <w:sz w:val="24"/>
                      <w:color w:val="000000"/>
                    </w:rPr>
                    <w:t>处智能收集点、</w:t>
                  </w:r>
                  <w:r>
                    <w:rPr>
                      <w:sz w:val="24"/>
                      <w:color w:val="000000"/>
                    </w:rPr>
                    <w:t>6</w:t>
                  </w:r>
                  <w:r>
                    <w:rPr>
                      <w:sz w:val="24"/>
                      <w:color w:val="000000"/>
                    </w:rPr>
                    <w:t>处智能交互秤；</w:t>
                  </w:r>
                </w:p>
                <w:p>
                  <w:pPr>
                    <w:pStyle w:val="null3"/>
                    <w:jc w:val="both"/>
                  </w:pPr>
                  <w:r>
                    <w:rPr>
                      <w:sz w:val="24"/>
                      <w:color w:val="000000"/>
                    </w:rPr>
                    <w:t>（</w:t>
                  </w:r>
                  <w:r>
                    <w:rPr>
                      <w:sz w:val="24"/>
                      <w:color w:val="000000"/>
                    </w:rPr>
                    <w:t>3</w:t>
                  </w:r>
                  <w:r>
                    <w:rPr>
                      <w:sz w:val="24"/>
                      <w:color w:val="000000"/>
                    </w:rPr>
                    <w:t>）</w:t>
                  </w:r>
                  <w:r>
                    <w:rPr>
                      <w:sz w:val="24"/>
                      <w:color w:val="000000"/>
                    </w:rPr>
                    <w:t>开展</w:t>
                  </w:r>
                  <w:r>
                    <w:rPr>
                      <w:sz w:val="24"/>
                      <w:color w:val="000000"/>
                    </w:rPr>
                    <w:t>创建</w:t>
                  </w:r>
                  <w:r>
                    <w:rPr>
                      <w:sz w:val="24"/>
                      <w:color w:val="000000"/>
                    </w:rPr>
                    <w:t>16</w:t>
                  </w:r>
                  <w:r>
                    <w:rPr>
                      <w:sz w:val="24"/>
                      <w:color w:val="000000"/>
                    </w:rPr>
                    <w:t>个</w:t>
                  </w:r>
                  <w:r>
                    <w:rPr>
                      <w:sz w:val="24"/>
                      <w:color w:val="000000"/>
                    </w:rPr>
                    <w:t>“</w:t>
                  </w:r>
                  <w:r>
                    <w:rPr>
                      <w:sz w:val="24"/>
                      <w:color w:val="000000"/>
                    </w:rPr>
                    <w:t>无废细胞</w:t>
                  </w:r>
                  <w:r>
                    <w:rPr>
                      <w:sz w:val="24"/>
                      <w:color w:val="000000"/>
                    </w:rPr>
                    <w:t>”</w:t>
                  </w:r>
                  <w:r>
                    <w:rPr>
                      <w:sz w:val="24"/>
                      <w:color w:val="000000"/>
                    </w:rPr>
                    <w:t>示范；</w:t>
                  </w:r>
                </w:p>
                <w:p>
                  <w:pPr>
                    <w:pStyle w:val="null3"/>
                    <w:jc w:val="both"/>
                  </w:pPr>
                  <w:r>
                    <w:rPr>
                      <w:sz w:val="24"/>
                      <w:color w:val="000000"/>
                    </w:rPr>
                    <w:t>（</w:t>
                  </w:r>
                  <w:r>
                    <w:rPr>
                      <w:sz w:val="24"/>
                      <w:color w:val="000000"/>
                    </w:rPr>
                    <w:t>4</w:t>
                  </w:r>
                  <w:r>
                    <w:rPr>
                      <w:sz w:val="24"/>
                      <w:color w:val="000000"/>
                    </w:rPr>
                    <w:t>）组织不少于</w:t>
                  </w:r>
                  <w:r>
                    <w:rPr>
                      <w:sz w:val="24"/>
                      <w:color w:val="000000"/>
                    </w:rPr>
                    <w:t>1</w:t>
                  </w:r>
                  <w:r>
                    <w:rPr>
                      <w:sz w:val="24"/>
                      <w:color w:val="000000"/>
                    </w:rPr>
                    <w:t>次面向社会群体的连平县</w:t>
                  </w:r>
                  <w:r>
                    <w:rPr>
                      <w:sz w:val="24"/>
                      <w:color w:val="000000"/>
                    </w:rPr>
                    <w:t>“</w:t>
                  </w:r>
                  <w:r>
                    <w:rPr>
                      <w:sz w:val="24"/>
                      <w:color w:val="000000"/>
                    </w:rPr>
                    <w:t>无废县</w:t>
                  </w:r>
                  <w:r>
                    <w:rPr>
                      <w:sz w:val="24"/>
                      <w:color w:val="000000"/>
                    </w:rPr>
                    <w:t>”</w:t>
                  </w:r>
                  <w:r>
                    <w:rPr>
                      <w:sz w:val="24"/>
                      <w:color w:val="000000"/>
                    </w:rPr>
                    <w:t>宣传活动；</w:t>
                  </w:r>
                </w:p>
                <w:p>
                  <w:pPr>
                    <w:pStyle w:val="null3"/>
                    <w:jc w:val="both"/>
                  </w:pPr>
                  <w:r>
                    <w:rPr>
                      <w:sz w:val="24"/>
                      <w:color w:val="000000"/>
                    </w:rPr>
                    <w:t>（</w:t>
                  </w:r>
                  <w:r>
                    <w:rPr>
                      <w:sz w:val="24"/>
                      <w:color w:val="000000"/>
                    </w:rPr>
                    <w:t>5</w:t>
                  </w:r>
                  <w:r>
                    <w:rPr>
                      <w:sz w:val="24"/>
                      <w:color w:val="000000"/>
                    </w:rPr>
                    <w:t>）</w:t>
                  </w:r>
                  <w:r>
                    <w:rPr>
                      <w:sz w:val="24"/>
                      <w:color w:val="000000"/>
                    </w:rPr>
                    <w:t>完成</w:t>
                  </w:r>
                  <w:r>
                    <w:rPr>
                      <w:sz w:val="24"/>
                      <w:color w:val="000000"/>
                    </w:rPr>
                    <w:t>编制上坪</w:t>
                  </w:r>
                  <w:r>
                    <w:rPr>
                      <w:sz w:val="24"/>
                      <w:color w:val="000000"/>
                    </w:rPr>
                    <w:t>“</w:t>
                  </w:r>
                  <w:r>
                    <w:rPr>
                      <w:sz w:val="24"/>
                      <w:color w:val="000000"/>
                    </w:rPr>
                    <w:t>无废镇</w:t>
                  </w:r>
                  <w:r>
                    <w:rPr>
                      <w:sz w:val="24"/>
                      <w:color w:val="000000"/>
                    </w:rPr>
                    <w:t>”</w:t>
                  </w:r>
                  <w:r>
                    <w:rPr>
                      <w:sz w:val="24"/>
                      <w:color w:val="000000"/>
                    </w:rPr>
                    <w:t>实施</w:t>
                  </w:r>
                  <w:r>
                    <w:rPr>
                      <w:sz w:val="24"/>
                      <w:color w:val="000000"/>
                    </w:rPr>
                    <w:t>方案；</w:t>
                  </w:r>
                </w:p>
                <w:p>
                  <w:pPr>
                    <w:pStyle w:val="null3"/>
                    <w:jc w:val="both"/>
                  </w:pPr>
                  <w:r>
                    <w:rPr>
                      <w:sz w:val="24"/>
                      <w:color w:val="000000"/>
                    </w:rPr>
                    <w:t>（</w:t>
                  </w:r>
                  <w:r>
                    <w:rPr>
                      <w:sz w:val="24"/>
                      <w:color w:val="000000"/>
                    </w:rPr>
                    <w:t>6</w:t>
                  </w:r>
                  <w:r>
                    <w:rPr>
                      <w:sz w:val="24"/>
                      <w:color w:val="000000"/>
                    </w:rPr>
                    <w:t>）打造上坪镇鹰嘴蜜桃</w:t>
                  </w:r>
                  <w:r>
                    <w:rPr>
                      <w:sz w:val="24"/>
                      <w:color w:val="000000"/>
                    </w:rPr>
                    <w:t>“</w:t>
                  </w:r>
                  <w:r>
                    <w:rPr>
                      <w:sz w:val="24"/>
                      <w:color w:val="000000"/>
                    </w:rPr>
                    <w:t>无废农旅小镇</w:t>
                  </w:r>
                  <w:r>
                    <w:rPr>
                      <w:sz w:val="24"/>
                      <w:color w:val="000000"/>
                    </w:rPr>
                    <w:t>”</w:t>
                  </w:r>
                  <w:r>
                    <w:rPr>
                      <w:sz w:val="24"/>
                      <w:color w:val="000000"/>
                    </w:rPr>
                    <w:t>示范项目，</w:t>
                  </w:r>
                  <w:r>
                    <w:rPr>
                      <w:sz w:val="24"/>
                      <w:color w:val="000000"/>
                    </w:rPr>
                    <w:t>推进</w:t>
                  </w:r>
                  <w:r>
                    <w:rPr>
                      <w:sz w:val="24"/>
                      <w:color w:val="000000"/>
                    </w:rPr>
                    <w:t>山区农村生活垃圾及农业固体废弃分类收集示范项目；</w:t>
                  </w:r>
                </w:p>
                <w:p>
                  <w:pPr>
                    <w:pStyle w:val="null3"/>
                    <w:jc w:val="both"/>
                  </w:pPr>
                  <w:r>
                    <w:rPr>
                      <w:sz w:val="24"/>
                      <w:color w:val="000000"/>
                    </w:rPr>
                    <w:t>（</w:t>
                  </w:r>
                  <w:r>
                    <w:rPr>
                      <w:sz w:val="24"/>
                      <w:color w:val="000000"/>
                    </w:rPr>
                    <w:t>7</w:t>
                  </w:r>
                  <w:r>
                    <w:rPr>
                      <w:sz w:val="24"/>
                      <w:color w:val="000000"/>
                    </w:rPr>
                    <w:t>）</w:t>
                  </w:r>
                  <w:r>
                    <w:rPr>
                      <w:sz w:val="24"/>
                      <w:color w:val="000000"/>
                    </w:rPr>
                    <w:t>完成</w:t>
                  </w:r>
                  <w:r>
                    <w:rPr>
                      <w:sz w:val="24"/>
                      <w:color w:val="000000"/>
                    </w:rPr>
                    <w:t>编制新龙村</w:t>
                  </w:r>
                  <w:r>
                    <w:rPr>
                      <w:sz w:val="24"/>
                      <w:color w:val="000000"/>
                    </w:rPr>
                    <w:t>“</w:t>
                  </w:r>
                  <w:r>
                    <w:rPr>
                      <w:sz w:val="24"/>
                      <w:color w:val="000000"/>
                    </w:rPr>
                    <w:t>无废村</w:t>
                  </w:r>
                  <w:r>
                    <w:rPr>
                      <w:sz w:val="24"/>
                      <w:color w:val="000000"/>
                    </w:rPr>
                    <w:t>”</w:t>
                  </w:r>
                  <w:r>
                    <w:rPr>
                      <w:sz w:val="24"/>
                      <w:color w:val="000000"/>
                    </w:rPr>
                    <w:t>工作方案，</w:t>
                  </w:r>
                  <w:r>
                    <w:rPr>
                      <w:sz w:val="24"/>
                      <w:color w:val="000000"/>
                    </w:rPr>
                    <w:t>开展</w:t>
                  </w:r>
                  <w:r>
                    <w:rPr>
                      <w:sz w:val="24"/>
                      <w:color w:val="000000"/>
                    </w:rPr>
                    <w:t>固体废物资源化支持村域房屋改造、生活垃圾分类收集示范、农药废弃物收集体系示范项目。</w:t>
                  </w:r>
                </w:p>
                <w:p>
                  <w:pPr>
                    <w:pStyle w:val="null3"/>
                    <w:jc w:val="both"/>
                  </w:pPr>
                  <w:r>
                    <w:rPr>
                      <w:sz w:val="24"/>
                      <w:color w:val="000000"/>
                    </w:rPr>
                    <w:t>（</w:t>
                  </w:r>
                  <w:r>
                    <w:rPr>
                      <w:sz w:val="24"/>
                      <w:color w:val="000000"/>
                    </w:rPr>
                    <w:t>三</w:t>
                  </w:r>
                  <w:r>
                    <w:rPr>
                      <w:sz w:val="24"/>
                      <w:color w:val="000000"/>
                    </w:rPr>
                    <w:t>）</w:t>
                  </w:r>
                  <w:r>
                    <w:rPr>
                      <w:sz w:val="24"/>
                      <w:color w:val="000000"/>
                    </w:rPr>
                    <w:t>合同签订后三个月内</w:t>
                  </w:r>
                  <w:r>
                    <w:rPr>
                      <w:sz w:val="24"/>
                      <w:color w:val="000000"/>
                    </w:rPr>
                    <w:t>。</w:t>
                  </w:r>
                </w:p>
                <w:p>
                  <w:pPr>
                    <w:pStyle w:val="null3"/>
                    <w:jc w:val="both"/>
                  </w:pPr>
                  <w:r>
                    <w:rPr>
                      <w:sz w:val="24"/>
                      <w:color w:val="000000"/>
                    </w:rPr>
                    <w:t>（</w:t>
                  </w:r>
                  <w:r>
                    <w:rPr>
                      <w:sz w:val="24"/>
                      <w:color w:val="000000"/>
                    </w:rPr>
                    <w:t>1</w:t>
                  </w:r>
                  <w:r>
                    <w:rPr>
                      <w:sz w:val="24"/>
                      <w:color w:val="000000"/>
                    </w:rPr>
                    <w:t>）组织不少于</w:t>
                  </w:r>
                  <w:r>
                    <w:rPr>
                      <w:sz w:val="24"/>
                      <w:color w:val="000000"/>
                    </w:rPr>
                    <w:t>1</w:t>
                  </w:r>
                  <w:r>
                    <w:rPr>
                      <w:sz w:val="24"/>
                      <w:color w:val="000000"/>
                    </w:rPr>
                    <w:t>次面向社会群体的连平县</w:t>
                  </w:r>
                  <w:r>
                    <w:rPr>
                      <w:sz w:val="24"/>
                      <w:color w:val="000000"/>
                    </w:rPr>
                    <w:t>“</w:t>
                  </w:r>
                  <w:r>
                    <w:rPr>
                      <w:sz w:val="24"/>
                      <w:color w:val="000000"/>
                    </w:rPr>
                    <w:t>无废县</w:t>
                  </w:r>
                  <w:r>
                    <w:rPr>
                      <w:sz w:val="24"/>
                      <w:color w:val="000000"/>
                    </w:rPr>
                    <w:t>”</w:t>
                  </w:r>
                  <w:r>
                    <w:rPr>
                      <w:sz w:val="24"/>
                      <w:color w:val="000000"/>
                    </w:rPr>
                    <w:t>宣传活动；</w:t>
                  </w:r>
                </w:p>
                <w:p>
                  <w:pPr>
                    <w:pStyle w:val="null3"/>
                    <w:jc w:val="both"/>
                  </w:pPr>
                  <w:r>
                    <w:rPr>
                      <w:sz w:val="24"/>
                      <w:color w:val="000000"/>
                    </w:rPr>
                    <w:t>（</w:t>
                  </w:r>
                  <w:r>
                    <w:rPr>
                      <w:sz w:val="24"/>
                      <w:color w:val="000000"/>
                    </w:rPr>
                    <w:t>2</w:t>
                  </w:r>
                  <w:r>
                    <w:rPr>
                      <w:sz w:val="24"/>
                      <w:color w:val="000000"/>
                    </w:rPr>
                    <w:t>）</w:t>
                  </w:r>
                  <w:r>
                    <w:rPr>
                      <w:sz w:val="24"/>
                      <w:color w:val="000000"/>
                    </w:rPr>
                    <w:t>完成</w:t>
                  </w:r>
                  <w:r>
                    <w:rPr>
                      <w:sz w:val="24"/>
                      <w:color w:val="000000"/>
                    </w:rPr>
                    <w:t>创建</w:t>
                  </w:r>
                  <w:r>
                    <w:rPr>
                      <w:sz w:val="24"/>
                      <w:color w:val="000000"/>
                    </w:rPr>
                    <w:t>16</w:t>
                  </w:r>
                  <w:r>
                    <w:rPr>
                      <w:sz w:val="24"/>
                      <w:color w:val="000000"/>
                    </w:rPr>
                    <w:t>个</w:t>
                  </w:r>
                  <w:r>
                    <w:rPr>
                      <w:sz w:val="24"/>
                      <w:color w:val="000000"/>
                    </w:rPr>
                    <w:t>“</w:t>
                  </w:r>
                  <w:r>
                    <w:rPr>
                      <w:sz w:val="24"/>
                      <w:color w:val="000000"/>
                    </w:rPr>
                    <w:t>无废细胞</w:t>
                  </w:r>
                  <w:r>
                    <w:rPr>
                      <w:sz w:val="24"/>
                      <w:color w:val="000000"/>
                    </w:rPr>
                    <w:t>”</w:t>
                  </w:r>
                  <w:r>
                    <w:rPr>
                      <w:sz w:val="24"/>
                      <w:color w:val="000000"/>
                    </w:rPr>
                    <w:t>示范；</w:t>
                  </w:r>
                </w:p>
                <w:p>
                  <w:pPr>
                    <w:pStyle w:val="null3"/>
                    <w:jc w:val="both"/>
                  </w:pPr>
                  <w:r>
                    <w:rPr>
                      <w:sz w:val="24"/>
                      <w:color w:val="000000"/>
                    </w:rPr>
                    <w:t>（</w:t>
                  </w:r>
                  <w:r>
                    <w:rPr>
                      <w:sz w:val="24"/>
                      <w:color w:val="000000"/>
                    </w:rPr>
                    <w:t>3</w:t>
                  </w:r>
                  <w:r>
                    <w:rPr>
                      <w:sz w:val="24"/>
                      <w:color w:val="000000"/>
                    </w:rPr>
                    <w:t>）</w:t>
                  </w:r>
                  <w:r>
                    <w:rPr>
                      <w:sz w:val="24"/>
                      <w:color w:val="000000"/>
                    </w:rPr>
                    <w:t>完成</w:t>
                  </w:r>
                  <w:r>
                    <w:rPr>
                      <w:sz w:val="24"/>
                      <w:color w:val="000000"/>
                    </w:rPr>
                    <w:t>打造上坪镇鹰嘴蜜桃</w:t>
                  </w:r>
                  <w:r>
                    <w:rPr>
                      <w:sz w:val="24"/>
                      <w:color w:val="000000"/>
                    </w:rPr>
                    <w:t>“</w:t>
                  </w:r>
                  <w:r>
                    <w:rPr>
                      <w:sz w:val="24"/>
                      <w:color w:val="000000"/>
                    </w:rPr>
                    <w:t>无废农旅小镇</w:t>
                  </w:r>
                  <w:r>
                    <w:rPr>
                      <w:sz w:val="24"/>
                      <w:color w:val="000000"/>
                    </w:rPr>
                    <w:t>”</w:t>
                  </w:r>
                  <w:r>
                    <w:rPr>
                      <w:sz w:val="24"/>
                      <w:color w:val="000000"/>
                    </w:rPr>
                    <w:t>示范项目，完成山区农村生活垃圾及农业固体废弃</w:t>
                  </w:r>
                  <w:r>
                    <w:rPr>
                      <w:sz w:val="24"/>
                      <w:color w:val="000000"/>
                    </w:rPr>
                    <w:t>物</w:t>
                  </w:r>
                  <w:r>
                    <w:rPr>
                      <w:sz w:val="24"/>
                      <w:color w:val="000000"/>
                    </w:rPr>
                    <w:t>分类收集示范项目各</w:t>
                  </w:r>
                  <w:r>
                    <w:rPr>
                      <w:sz w:val="24"/>
                      <w:color w:val="000000"/>
                    </w:rPr>
                    <w:t>1</w:t>
                  </w:r>
                  <w:r>
                    <w:rPr>
                      <w:sz w:val="24"/>
                      <w:color w:val="000000"/>
                    </w:rPr>
                    <w:t>个，总结</w:t>
                  </w:r>
                  <w:r>
                    <w:rPr>
                      <w:sz w:val="24"/>
                      <w:color w:val="000000"/>
                    </w:rPr>
                    <w:t>1</w:t>
                  </w:r>
                  <w:r>
                    <w:rPr>
                      <w:sz w:val="24"/>
                      <w:color w:val="000000"/>
                    </w:rPr>
                    <w:t>项</w:t>
                  </w:r>
                  <w:r>
                    <w:rPr>
                      <w:sz w:val="24"/>
                      <w:color w:val="000000"/>
                    </w:rPr>
                    <w:t>“</w:t>
                  </w:r>
                  <w:r>
                    <w:rPr>
                      <w:sz w:val="24"/>
                      <w:color w:val="000000"/>
                    </w:rPr>
                    <w:t>无废农旅小镇</w:t>
                  </w:r>
                  <w:r>
                    <w:rPr>
                      <w:sz w:val="24"/>
                      <w:color w:val="000000"/>
                    </w:rPr>
                    <w:t>”</w:t>
                  </w:r>
                  <w:r>
                    <w:rPr>
                      <w:sz w:val="24"/>
                      <w:color w:val="000000"/>
                    </w:rPr>
                    <w:t>创建模式；</w:t>
                  </w:r>
                </w:p>
                <w:p>
                  <w:pPr>
                    <w:pStyle w:val="null3"/>
                    <w:jc w:val="both"/>
                  </w:pPr>
                  <w:r>
                    <w:rPr>
                      <w:sz w:val="24"/>
                      <w:color w:val="000000"/>
                    </w:rPr>
                    <w:t>（</w:t>
                  </w:r>
                  <w:r>
                    <w:rPr>
                      <w:sz w:val="24"/>
                      <w:color w:val="000000"/>
                    </w:rPr>
                    <w:t>4</w:t>
                  </w:r>
                  <w:r>
                    <w:rPr>
                      <w:sz w:val="24"/>
                      <w:color w:val="000000"/>
                    </w:rPr>
                    <w:t>）凝练经验模式</w:t>
                  </w:r>
                  <w:r>
                    <w:rPr>
                      <w:sz w:val="24"/>
                      <w:color w:val="000000"/>
                    </w:rPr>
                    <w:t>1</w:t>
                  </w:r>
                  <w:r>
                    <w:rPr>
                      <w:sz w:val="24"/>
                      <w:color w:val="000000"/>
                    </w:rPr>
                    <w:t>份；</w:t>
                  </w:r>
                </w:p>
                <w:p>
                  <w:pPr>
                    <w:pStyle w:val="null3"/>
                    <w:jc w:val="both"/>
                  </w:pPr>
                  <w:r>
                    <w:rPr>
                      <w:sz w:val="24"/>
                      <w:color w:val="000000"/>
                    </w:rPr>
                    <w:t>（</w:t>
                  </w:r>
                  <w:r>
                    <w:rPr>
                      <w:sz w:val="24"/>
                      <w:color w:val="000000"/>
                    </w:rPr>
                    <w:t>5</w:t>
                  </w:r>
                  <w:r>
                    <w:rPr>
                      <w:sz w:val="24"/>
                      <w:color w:val="000000"/>
                    </w:rPr>
                    <w:t>）</w:t>
                  </w:r>
                  <w:r>
                    <w:rPr>
                      <w:sz w:val="24"/>
                      <w:color w:val="000000"/>
                    </w:rPr>
                    <w:t>完成</w:t>
                  </w:r>
                  <w:r>
                    <w:rPr>
                      <w:sz w:val="24"/>
                      <w:color w:val="000000"/>
                    </w:rPr>
                    <w:t>新龙村</w:t>
                  </w:r>
                  <w:r>
                    <w:rPr>
                      <w:sz w:val="24"/>
                      <w:color w:val="000000"/>
                    </w:rPr>
                    <w:t>无废村外立面</w:t>
                  </w:r>
                  <w:r>
                    <w:rPr>
                      <w:sz w:val="24"/>
                      <w:color w:val="000000"/>
                    </w:rPr>
                    <w:t>改造、生活垃圾分类收集示范、农药废弃物收集体系示范项目，形成</w:t>
                  </w:r>
                  <w:r>
                    <w:rPr>
                      <w:sz w:val="24"/>
                      <w:color w:val="000000"/>
                    </w:rPr>
                    <w:t>1</w:t>
                  </w:r>
                  <w:r>
                    <w:rPr>
                      <w:sz w:val="24"/>
                      <w:color w:val="000000"/>
                    </w:rPr>
                    <w:t>个山区农业型</w:t>
                  </w:r>
                  <w:r>
                    <w:rPr>
                      <w:sz w:val="24"/>
                      <w:color w:val="000000"/>
                    </w:rPr>
                    <w:t>“</w:t>
                  </w:r>
                  <w:r>
                    <w:rPr>
                      <w:sz w:val="24"/>
                      <w:color w:val="000000"/>
                    </w:rPr>
                    <w:t>无废村</w:t>
                  </w:r>
                  <w:r>
                    <w:rPr>
                      <w:sz w:val="24"/>
                      <w:color w:val="000000"/>
                    </w:rPr>
                    <w:t>”</w:t>
                  </w:r>
                  <w:r>
                    <w:rPr>
                      <w:sz w:val="24"/>
                      <w:color w:val="000000"/>
                    </w:rPr>
                    <w:t>创建典型模式。</w:t>
                  </w:r>
                </w:p>
                <w:p>
                  <w:pPr>
                    <w:pStyle w:val="null3"/>
                    <w:jc w:val="both"/>
                  </w:pPr>
                  <w:r>
                    <w:rPr>
                      <w:sz w:val="24"/>
                      <w:color w:val="000000"/>
                    </w:rPr>
                    <w:t>（</w:t>
                  </w:r>
                  <w:r>
                    <w:rPr>
                      <w:sz w:val="24"/>
                      <w:color w:val="000000"/>
                    </w:rPr>
                    <w:t>四</w:t>
                  </w:r>
                  <w:r>
                    <w:rPr>
                      <w:sz w:val="24"/>
                      <w:color w:val="000000"/>
                    </w:rPr>
                    <w:t>）</w:t>
                  </w:r>
                  <w:r>
                    <w:rPr>
                      <w:sz w:val="24"/>
                      <w:color w:val="000000"/>
                    </w:rPr>
                    <w:t>合同签订后四个月内</w:t>
                  </w:r>
                  <w:r>
                    <w:rPr>
                      <w:sz w:val="24"/>
                      <w:color w:val="000000"/>
                    </w:rPr>
                    <w:t>。</w:t>
                  </w:r>
                </w:p>
                <w:p>
                  <w:pPr>
                    <w:pStyle w:val="null3"/>
                    <w:jc w:val="both"/>
                  </w:pPr>
                  <w:r>
                    <w:rPr>
                      <w:sz w:val="24"/>
                      <w:color w:val="000000"/>
                    </w:rPr>
                    <w:t>完成项目相关</w:t>
                  </w:r>
                  <w:r>
                    <w:rPr>
                      <w:sz w:val="24"/>
                      <w:color w:val="000000"/>
                    </w:rPr>
                    <w:t>所有成果</w:t>
                  </w:r>
                  <w:r>
                    <w:rPr>
                      <w:sz w:val="24"/>
                      <w:color w:val="000000"/>
                    </w:rPr>
                    <w:t>，通过专家验收。</w:t>
                  </w:r>
                </w:p>
                <w:p>
                  <w:pPr>
                    <w:pStyle w:val="null3"/>
                    <w:jc w:val="both"/>
                  </w:pPr>
                  <w:r>
                    <w:rPr>
                      <w:sz w:val="24"/>
                      <w:color w:val="000000"/>
                    </w:rPr>
                    <w:t>（</w:t>
                  </w:r>
                  <w:r>
                    <w:rPr>
                      <w:sz w:val="24"/>
                      <w:color w:val="000000"/>
                    </w:rPr>
                    <w:t>五</w:t>
                  </w:r>
                  <w:r>
                    <w:rPr>
                      <w:sz w:val="24"/>
                      <w:color w:val="000000"/>
                    </w:rPr>
                    <w:t>）以上工作进度安排为预计完成时间，具体完成时间和成果以国家或省的要求进度为准。</w:t>
                  </w:r>
                </w:p>
              </w:tc>
            </w:tr>
          </w:tbl>
          <w:p/>
        </w:tc>
      </w:tr>
      <w:tr>
        <w:tc>
          <w:tcPr>
            <w:tcW w:type="dxa" w:w="2076"/>
          </w:tcPr>
          <w:p/>
        </w:tc>
        <w:tc>
          <w:tcPr>
            <w:tcW w:type="dxa" w:w="415"/>
          </w:tcPr>
          <w:p>
            <w:pPr>
              <w:pStyle w:val="null3"/>
            </w:pPr>
            <w:r>
              <w:rPr/>
              <w:t>4</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5596"/>
            </w:tblGrid>
            <w:tr>
              <w:tc>
                <w:tcPr>
                  <w:tcW w:type="dxa" w:w="559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b/>
                      <w:color w:val="000000"/>
                    </w:rPr>
                    <w:t>预期成果要求</w:t>
                  </w:r>
                </w:p>
                <w:p>
                  <w:pPr>
                    <w:pStyle w:val="null3"/>
                    <w:ind w:firstLine="480"/>
                    <w:jc w:val="both"/>
                  </w:pPr>
                  <w:r>
                    <w:rPr>
                      <w:sz w:val="24"/>
                      <w:color w:val="000000"/>
                    </w:rPr>
                    <w:t>包括工</w:t>
                  </w:r>
                  <w:r>
                    <w:rPr>
                      <w:sz w:val="24"/>
                      <w:color w:val="000000"/>
                    </w:rPr>
                    <w:t>作内</w:t>
                  </w:r>
                  <w:r>
                    <w:rPr>
                      <w:sz w:val="24"/>
                      <w:color w:val="000000"/>
                    </w:rPr>
                    <w:t>容（</w:t>
                  </w:r>
                  <w:r>
                    <w:rPr>
                      <w:sz w:val="24"/>
                      <w:color w:val="000000"/>
                    </w:rPr>
                    <w:t>1</w:t>
                  </w:r>
                  <w:r>
                    <w:rPr>
                      <w:sz w:val="24"/>
                      <w:color w:val="000000"/>
                    </w:rPr>
                    <w:t>）至（</w:t>
                  </w:r>
                  <w:r>
                    <w:rPr>
                      <w:sz w:val="24"/>
                      <w:color w:val="000000"/>
                    </w:rPr>
                    <w:t>8</w:t>
                  </w:r>
                  <w:r>
                    <w:rPr>
                      <w:sz w:val="24"/>
                      <w:color w:val="000000"/>
                    </w:rPr>
                    <w:t>）项要求的成果。包括但不限于以下成果：</w:t>
                  </w:r>
                </w:p>
                <w:p>
                  <w:pPr>
                    <w:pStyle w:val="null3"/>
                    <w:ind w:firstLine="480"/>
                    <w:jc w:val="both"/>
                  </w:pPr>
                  <w:r>
                    <w:rPr>
                      <w:sz w:val="24"/>
                      <w:color w:val="000000"/>
                    </w:rPr>
                    <w:t>（</w:t>
                  </w:r>
                  <w:r>
                    <w:rPr>
                      <w:sz w:val="24"/>
                      <w:color w:val="000000"/>
                    </w:rPr>
                    <w:t>1</w:t>
                  </w:r>
                  <w:r>
                    <w:rPr>
                      <w:sz w:val="24"/>
                      <w:color w:val="000000"/>
                    </w:rPr>
                    <w:t>）编制《连平县</w:t>
                  </w:r>
                  <w:r>
                    <w:rPr>
                      <w:sz w:val="24"/>
                      <w:color w:val="000000"/>
                    </w:rPr>
                    <w:t>“</w:t>
                  </w:r>
                  <w:r>
                    <w:rPr>
                      <w:sz w:val="24"/>
                      <w:color w:val="000000"/>
                    </w:rPr>
                    <w:t>无废县</w:t>
                  </w:r>
                  <w:r>
                    <w:rPr>
                      <w:sz w:val="24"/>
                      <w:color w:val="000000"/>
                    </w:rPr>
                    <w:t>”</w:t>
                  </w:r>
                  <w:r>
                    <w:rPr>
                      <w:sz w:val="24"/>
                      <w:color w:val="000000"/>
                    </w:rPr>
                    <w:t>建设实施方案》《连平县</w:t>
                  </w:r>
                  <w:r>
                    <w:rPr>
                      <w:sz w:val="24"/>
                      <w:color w:val="000000"/>
                    </w:rPr>
                    <w:t>“</w:t>
                  </w:r>
                  <w:r>
                    <w:rPr>
                      <w:sz w:val="24"/>
                      <w:color w:val="000000"/>
                    </w:rPr>
                    <w:t>无废县</w:t>
                  </w:r>
                  <w:r>
                    <w:rPr>
                      <w:sz w:val="24"/>
                      <w:color w:val="000000"/>
                    </w:rPr>
                    <w:t>”</w:t>
                  </w:r>
                  <w:r>
                    <w:rPr>
                      <w:sz w:val="24"/>
                      <w:color w:val="000000"/>
                    </w:rPr>
                    <w:t>建设宣传工作方案》各</w:t>
                  </w:r>
                  <w:r>
                    <w:rPr>
                      <w:sz w:val="24"/>
                      <w:color w:val="000000"/>
                    </w:rPr>
                    <w:t>1</w:t>
                  </w:r>
                  <w:r>
                    <w:rPr>
                      <w:sz w:val="24"/>
                      <w:color w:val="000000"/>
                    </w:rPr>
                    <w:t>份；</w:t>
                  </w:r>
                </w:p>
                <w:p>
                  <w:pPr>
                    <w:pStyle w:val="null3"/>
                    <w:ind w:firstLine="480"/>
                    <w:jc w:val="both"/>
                  </w:pPr>
                  <w:r>
                    <w:rPr>
                      <w:sz w:val="24"/>
                      <w:color w:val="000000"/>
                    </w:rPr>
                    <w:t>（</w:t>
                  </w:r>
                  <w:r>
                    <w:rPr>
                      <w:sz w:val="24"/>
                      <w:color w:val="000000"/>
                    </w:rPr>
                    <w:t>2</w:t>
                  </w:r>
                  <w:r>
                    <w:rPr>
                      <w:sz w:val="24"/>
                      <w:color w:val="000000"/>
                    </w:rPr>
                    <w:t>）打造连平医疗废物智能收集</w:t>
                  </w:r>
                  <w:r>
                    <w:rPr>
                      <w:sz w:val="24"/>
                      <w:color w:val="000000"/>
                    </w:rPr>
                    <w:t>“</w:t>
                  </w:r>
                  <w:r>
                    <w:rPr>
                      <w:sz w:val="24"/>
                      <w:color w:val="000000"/>
                    </w:rPr>
                    <w:t>无废县</w:t>
                  </w:r>
                  <w:r>
                    <w:rPr>
                      <w:sz w:val="24"/>
                      <w:color w:val="000000"/>
                    </w:rPr>
                    <w:t>”</w:t>
                  </w:r>
                  <w:r>
                    <w:rPr>
                      <w:sz w:val="24"/>
                      <w:color w:val="000000"/>
                    </w:rPr>
                    <w:t>示范项目，预计设置</w:t>
                  </w:r>
                  <w:r>
                    <w:rPr>
                      <w:sz w:val="24"/>
                      <w:color w:val="000000"/>
                    </w:rPr>
                    <w:t>13</w:t>
                  </w:r>
                  <w:r>
                    <w:rPr>
                      <w:sz w:val="24"/>
                      <w:color w:val="000000"/>
                    </w:rPr>
                    <w:t>处智能收集点、</w:t>
                  </w:r>
                  <w:r>
                    <w:rPr>
                      <w:sz w:val="24"/>
                      <w:color w:val="000000"/>
                    </w:rPr>
                    <w:t>6</w:t>
                  </w:r>
                  <w:r>
                    <w:rPr>
                      <w:sz w:val="24"/>
                      <w:color w:val="000000"/>
                    </w:rPr>
                    <w:t>处智能交互秤</w:t>
                  </w:r>
                  <w:r>
                    <w:rPr>
                      <w:sz w:val="24"/>
                      <w:color w:val="000000"/>
                    </w:rPr>
                    <w:t>，</w:t>
                  </w:r>
                  <w:r>
                    <w:rPr>
                      <w:sz w:val="24"/>
                      <w:color w:val="000000"/>
                    </w:rPr>
                    <w:t>集成信息化在线系统</w:t>
                  </w:r>
                  <w:r>
                    <w:rPr>
                      <w:sz w:val="24"/>
                      <w:color w:val="000000"/>
                    </w:rPr>
                    <w:t>，</w:t>
                  </w:r>
                  <w:r>
                    <w:rPr>
                      <w:sz w:val="24"/>
                      <w:color w:val="000000"/>
                    </w:rPr>
                    <w:t>并按要求完成相关级别的安全等保测评</w:t>
                  </w:r>
                  <w:r>
                    <w:rPr>
                      <w:sz w:val="24"/>
                      <w:color w:val="000000"/>
                    </w:rPr>
                    <w:t>；</w:t>
                  </w:r>
                </w:p>
                <w:p>
                  <w:pPr>
                    <w:pStyle w:val="null3"/>
                    <w:ind w:firstLine="480"/>
                    <w:jc w:val="both"/>
                  </w:pPr>
                  <w:r>
                    <w:rPr>
                      <w:sz w:val="24"/>
                      <w:color w:val="000000"/>
                    </w:rPr>
                    <w:t>（</w:t>
                  </w:r>
                  <w:r>
                    <w:rPr>
                      <w:sz w:val="24"/>
                      <w:color w:val="000000"/>
                    </w:rPr>
                    <w:t>3</w:t>
                  </w:r>
                  <w:r>
                    <w:rPr>
                      <w:sz w:val="24"/>
                      <w:color w:val="000000"/>
                    </w:rPr>
                    <w:t>）创建</w:t>
                  </w:r>
                  <w:r>
                    <w:rPr>
                      <w:sz w:val="24"/>
                      <w:color w:val="000000"/>
                    </w:rPr>
                    <w:t>16</w:t>
                  </w:r>
                  <w:r>
                    <w:rPr>
                      <w:sz w:val="24"/>
                      <w:color w:val="000000"/>
                    </w:rPr>
                    <w:t>个</w:t>
                  </w:r>
                  <w:r>
                    <w:rPr>
                      <w:sz w:val="24"/>
                      <w:color w:val="000000"/>
                    </w:rPr>
                    <w:t>“</w:t>
                  </w:r>
                  <w:r>
                    <w:rPr>
                      <w:sz w:val="24"/>
                      <w:color w:val="000000"/>
                    </w:rPr>
                    <w:t>无废细胞</w:t>
                  </w:r>
                  <w:r>
                    <w:rPr>
                      <w:sz w:val="24"/>
                      <w:color w:val="000000"/>
                    </w:rPr>
                    <w:t>”</w:t>
                  </w:r>
                  <w:r>
                    <w:rPr>
                      <w:sz w:val="24"/>
                      <w:color w:val="000000"/>
                    </w:rPr>
                    <w:t>示范；</w:t>
                  </w:r>
                </w:p>
                <w:p>
                  <w:pPr>
                    <w:pStyle w:val="null3"/>
                    <w:ind w:firstLine="480"/>
                    <w:jc w:val="both"/>
                  </w:pPr>
                  <w:r>
                    <w:rPr>
                      <w:sz w:val="24"/>
                      <w:color w:val="000000"/>
                    </w:rPr>
                    <w:t>（</w:t>
                  </w:r>
                  <w:r>
                    <w:rPr>
                      <w:sz w:val="24"/>
                      <w:color w:val="000000"/>
                    </w:rPr>
                    <w:t>4</w:t>
                  </w:r>
                  <w:r>
                    <w:rPr>
                      <w:sz w:val="24"/>
                      <w:color w:val="000000"/>
                    </w:rPr>
                    <w:t>）组织不少于</w:t>
                  </w:r>
                  <w:r>
                    <w:rPr>
                      <w:sz w:val="24"/>
                      <w:color w:val="000000"/>
                    </w:rPr>
                    <w:t>2</w:t>
                  </w:r>
                  <w:r>
                    <w:rPr>
                      <w:sz w:val="24"/>
                      <w:color w:val="000000"/>
                    </w:rPr>
                    <w:t>次面向社会群体的连平县</w:t>
                  </w:r>
                  <w:r>
                    <w:rPr>
                      <w:sz w:val="24"/>
                      <w:color w:val="000000"/>
                    </w:rPr>
                    <w:t>“</w:t>
                  </w:r>
                  <w:r>
                    <w:rPr>
                      <w:sz w:val="24"/>
                      <w:color w:val="000000"/>
                    </w:rPr>
                    <w:t>无废县</w:t>
                  </w:r>
                  <w:r>
                    <w:rPr>
                      <w:sz w:val="24"/>
                      <w:color w:val="000000"/>
                    </w:rPr>
                    <w:t>”</w:t>
                  </w:r>
                  <w:r>
                    <w:rPr>
                      <w:sz w:val="24"/>
                      <w:color w:val="000000"/>
                    </w:rPr>
                    <w:t>宣传活动；</w:t>
                  </w:r>
                </w:p>
                <w:p>
                  <w:pPr>
                    <w:pStyle w:val="null3"/>
                    <w:ind w:firstLine="480"/>
                    <w:jc w:val="both"/>
                  </w:pPr>
                  <w:r>
                    <w:rPr>
                      <w:sz w:val="24"/>
                      <w:color w:val="000000"/>
                    </w:rPr>
                    <w:t>（</w:t>
                  </w:r>
                  <w:r>
                    <w:rPr>
                      <w:sz w:val="24"/>
                      <w:color w:val="000000"/>
                    </w:rPr>
                    <w:t>5</w:t>
                  </w:r>
                  <w:r>
                    <w:rPr>
                      <w:sz w:val="24"/>
                      <w:color w:val="000000"/>
                    </w:rPr>
                    <w:t>）编制上坪</w:t>
                  </w:r>
                  <w:r>
                    <w:rPr>
                      <w:sz w:val="24"/>
                      <w:color w:val="000000"/>
                    </w:rPr>
                    <w:t>“</w:t>
                  </w:r>
                  <w:r>
                    <w:rPr>
                      <w:sz w:val="24"/>
                      <w:color w:val="000000"/>
                    </w:rPr>
                    <w:t>无废镇</w:t>
                  </w:r>
                  <w:r>
                    <w:rPr>
                      <w:sz w:val="24"/>
                      <w:color w:val="000000"/>
                    </w:rPr>
                    <w:t>”</w:t>
                  </w:r>
                  <w:r>
                    <w:rPr>
                      <w:sz w:val="24"/>
                      <w:color w:val="000000"/>
                    </w:rPr>
                    <w:t>实施</w:t>
                  </w:r>
                  <w:r>
                    <w:rPr>
                      <w:sz w:val="24"/>
                      <w:color w:val="000000"/>
                    </w:rPr>
                    <w:t>方案；</w:t>
                  </w:r>
                </w:p>
                <w:p>
                  <w:pPr>
                    <w:pStyle w:val="null3"/>
                    <w:ind w:firstLine="480"/>
                    <w:jc w:val="both"/>
                  </w:pPr>
                  <w:r>
                    <w:rPr>
                      <w:sz w:val="24"/>
                      <w:color w:val="000000"/>
                    </w:rPr>
                    <w:t>（</w:t>
                  </w:r>
                  <w:r>
                    <w:rPr>
                      <w:sz w:val="24"/>
                      <w:color w:val="000000"/>
                    </w:rPr>
                    <w:t>6</w:t>
                  </w:r>
                  <w:r>
                    <w:rPr>
                      <w:sz w:val="24"/>
                      <w:color w:val="000000"/>
                    </w:rPr>
                    <w:t>）打造上坪镇鹰嘴蜜桃</w:t>
                  </w:r>
                  <w:r>
                    <w:rPr>
                      <w:sz w:val="24"/>
                      <w:color w:val="000000"/>
                    </w:rPr>
                    <w:t>“</w:t>
                  </w:r>
                  <w:r>
                    <w:rPr>
                      <w:sz w:val="24"/>
                      <w:color w:val="000000"/>
                    </w:rPr>
                    <w:t>无废农旅小镇</w:t>
                  </w:r>
                  <w:r>
                    <w:rPr>
                      <w:sz w:val="24"/>
                      <w:color w:val="000000"/>
                    </w:rPr>
                    <w:t>”</w:t>
                  </w:r>
                  <w:r>
                    <w:rPr>
                      <w:sz w:val="24"/>
                      <w:color w:val="000000"/>
                    </w:rPr>
                    <w:t>示范项目，完成山区农村生活垃圾及农业固体废弃分类收集示范项目各</w:t>
                  </w:r>
                  <w:r>
                    <w:rPr>
                      <w:sz w:val="24"/>
                      <w:color w:val="000000"/>
                    </w:rPr>
                    <w:t>1</w:t>
                  </w:r>
                  <w:r>
                    <w:rPr>
                      <w:sz w:val="24"/>
                      <w:color w:val="000000"/>
                    </w:rPr>
                    <w:t>个，总结</w:t>
                  </w:r>
                  <w:r>
                    <w:rPr>
                      <w:sz w:val="24"/>
                      <w:color w:val="000000"/>
                    </w:rPr>
                    <w:t>1</w:t>
                  </w:r>
                  <w:r>
                    <w:rPr>
                      <w:sz w:val="24"/>
                      <w:color w:val="000000"/>
                    </w:rPr>
                    <w:t>项</w:t>
                  </w:r>
                  <w:r>
                    <w:rPr>
                      <w:sz w:val="24"/>
                      <w:color w:val="000000"/>
                    </w:rPr>
                    <w:t>“</w:t>
                  </w:r>
                  <w:r>
                    <w:rPr>
                      <w:sz w:val="24"/>
                      <w:color w:val="000000"/>
                    </w:rPr>
                    <w:t>无废农旅小镇</w:t>
                  </w:r>
                  <w:r>
                    <w:rPr>
                      <w:sz w:val="24"/>
                      <w:color w:val="000000"/>
                    </w:rPr>
                    <w:t>”</w:t>
                  </w:r>
                  <w:r>
                    <w:rPr>
                      <w:sz w:val="24"/>
                      <w:color w:val="000000"/>
                    </w:rPr>
                    <w:t>创建模式；</w:t>
                  </w:r>
                </w:p>
                <w:p>
                  <w:pPr>
                    <w:pStyle w:val="null3"/>
                    <w:ind w:firstLine="480"/>
                    <w:jc w:val="both"/>
                  </w:pPr>
                  <w:r>
                    <w:rPr>
                      <w:sz w:val="24"/>
                      <w:color w:val="000000"/>
                    </w:rPr>
                    <w:t>（</w:t>
                  </w:r>
                  <w:r>
                    <w:rPr>
                      <w:sz w:val="24"/>
                      <w:color w:val="000000"/>
                    </w:rPr>
                    <w:t>7</w:t>
                  </w:r>
                  <w:r>
                    <w:rPr>
                      <w:sz w:val="24"/>
                      <w:color w:val="000000"/>
                    </w:rPr>
                    <w:t>）凝练</w:t>
                  </w:r>
                  <w:r>
                    <w:rPr>
                      <w:sz w:val="24"/>
                      <w:color w:val="000000"/>
                    </w:rPr>
                    <w:t>“</w:t>
                  </w:r>
                  <w:r>
                    <w:rPr>
                      <w:sz w:val="24"/>
                      <w:color w:val="000000"/>
                    </w:rPr>
                    <w:t>无废农旅小镇</w:t>
                  </w:r>
                  <w:r>
                    <w:rPr>
                      <w:sz w:val="24"/>
                      <w:color w:val="000000"/>
                    </w:rPr>
                    <w:t>”</w:t>
                  </w:r>
                  <w:r>
                    <w:rPr>
                      <w:sz w:val="24"/>
                      <w:color w:val="000000"/>
                    </w:rPr>
                    <w:t>经验模式</w:t>
                  </w:r>
                  <w:r>
                    <w:rPr>
                      <w:sz w:val="24"/>
                      <w:color w:val="000000"/>
                    </w:rPr>
                    <w:t>1</w:t>
                  </w:r>
                  <w:r>
                    <w:rPr>
                      <w:sz w:val="24"/>
                      <w:color w:val="000000"/>
                    </w:rPr>
                    <w:t>份；</w:t>
                  </w:r>
                </w:p>
                <w:p>
                  <w:pPr>
                    <w:pStyle w:val="null3"/>
                    <w:ind w:firstLine="480"/>
                    <w:jc w:val="both"/>
                  </w:pPr>
                  <w:r>
                    <w:rPr>
                      <w:sz w:val="24"/>
                      <w:color w:val="000000"/>
                    </w:rPr>
                    <w:t>（</w:t>
                  </w:r>
                  <w:r>
                    <w:rPr>
                      <w:sz w:val="24"/>
                      <w:color w:val="000000"/>
                    </w:rPr>
                    <w:t>8</w:t>
                  </w:r>
                  <w:r>
                    <w:rPr>
                      <w:sz w:val="24"/>
                      <w:color w:val="000000"/>
                    </w:rPr>
                    <w:t>）</w:t>
                  </w:r>
                  <w:r>
                    <w:rPr>
                      <w:sz w:val="24"/>
                      <w:color w:val="000000"/>
                    </w:rPr>
                    <w:t>完成</w:t>
                  </w:r>
                  <w:r>
                    <w:rPr>
                      <w:sz w:val="24"/>
                      <w:color w:val="000000"/>
                    </w:rPr>
                    <w:t>新龙村</w:t>
                  </w:r>
                  <w:r>
                    <w:rPr>
                      <w:sz w:val="24"/>
                      <w:color w:val="000000"/>
                    </w:rPr>
                    <w:t>无废村外立面</w:t>
                  </w:r>
                  <w:r>
                    <w:rPr>
                      <w:sz w:val="24"/>
                      <w:color w:val="000000"/>
                    </w:rPr>
                    <w:t>改造、生活垃圾分类收集示范、农药废弃物收集体系示范，形成</w:t>
                  </w:r>
                  <w:r>
                    <w:rPr>
                      <w:sz w:val="24"/>
                      <w:color w:val="000000"/>
                    </w:rPr>
                    <w:t>1</w:t>
                  </w:r>
                  <w:r>
                    <w:rPr>
                      <w:sz w:val="24"/>
                      <w:color w:val="000000"/>
                    </w:rPr>
                    <w:t>个山区农业型</w:t>
                  </w:r>
                  <w:r>
                    <w:rPr>
                      <w:sz w:val="24"/>
                      <w:color w:val="000000"/>
                    </w:rPr>
                    <w:t>“</w:t>
                  </w:r>
                  <w:r>
                    <w:rPr>
                      <w:sz w:val="24"/>
                      <w:color w:val="000000"/>
                    </w:rPr>
                    <w:t>无废村</w:t>
                  </w:r>
                  <w:r>
                    <w:rPr>
                      <w:sz w:val="24"/>
                      <w:color w:val="000000"/>
                    </w:rPr>
                    <w:t>”</w:t>
                  </w:r>
                  <w:r>
                    <w:rPr>
                      <w:sz w:val="24"/>
                      <w:color w:val="000000"/>
                    </w:rPr>
                    <w:t>创建典型模式。</w:t>
                  </w:r>
                </w:p>
              </w:tc>
            </w:tr>
          </w:tbl>
          <w:p/>
        </w:tc>
      </w:tr>
      <w:tr>
        <w:tc>
          <w:tcPr>
            <w:tcW w:type="dxa" w:w="2076"/>
          </w:tcPr>
          <w:p/>
        </w:tc>
        <w:tc>
          <w:tcPr>
            <w:tcW w:type="dxa" w:w="415"/>
          </w:tcPr>
          <w:p>
            <w:pPr>
              <w:pStyle w:val="null3"/>
            </w:pPr>
            <w:r>
              <w:rPr/>
              <w:t>5</w:t>
            </w:r>
          </w:p>
        </w:tc>
        <w:tc>
          <w:tcPr>
            <w:tcW w:type="dxa" w:w="5814"/>
          </w:tcPr>
          <w:p>
            <w:pPr>
              <w:pStyle w:val="null3"/>
              <w:ind w:left="420"/>
              <w:jc w:val="center"/>
            </w:pPr>
            <w:r>
              <w:rPr>
                <w:sz w:val="24"/>
                <w:color w:val="000000"/>
              </w:rPr>
              <w:t>项目清单内容：详见</w:t>
            </w:r>
            <w:r>
              <w:rPr>
                <w:sz w:val="24"/>
                <w:color w:val="000000"/>
              </w:rPr>
              <w:t>附件一：项目清单内容</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1.采购代理机构：本项目是指河源市新启项目咨询管理有限公司，负责整个采购活动的组织，依法负责编制和发布招标文件，对招标文件拥有最终的解释权，不以任何身份出任评标委员会成员。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河源市生态环境局连平分局</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采购机构代理服务收费标准：参照国家计委“计价格[2002]1980号文收取</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30</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采购包1：面向中小企业，以联合体形式预留，预留比例：40%。</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河源市新启项目咨询管理有限公司</w:t>
      </w:r>
      <w:r>
        <w:rPr/>
        <w:t>代收。具体操作要求详见</w:t>
      </w:r>
      <w:r>
        <w:rPr/>
        <w:t>河源市新启项目咨询管理有限公司</w:t>
      </w:r>
      <w:r>
        <w:rPr/>
        <w:t>有关指引，递交事宜请自行咨询</w:t>
      </w:r>
      <w:r>
        <w:rPr/>
        <w:t>河源市新启项目咨询管理有限公司</w:t>
      </w:r>
      <w:r>
        <w:rPr/>
        <w:t>；请各投标人在投标文件递交截止时间前按须知前附表规定的金额递交至</w:t>
      </w:r>
      <w:r>
        <w:rPr/>
        <w:t>河源市新启项目咨询管理有限公司</w:t>
      </w:r>
      <w:r>
        <w:rPr/>
        <w:t>，到账情况以开标时</w:t>
      </w:r>
      <w:r>
        <w:rPr/>
        <w:t>河源市新启项目咨询管理有限公司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http://www.hyxinqi.com/</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http://www.hyxinqi.com/</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王先生</w:t>
      </w:r>
    </w:p>
    <w:p>
      <w:pPr>
        <w:pStyle w:val="null3"/>
        <w:ind w:firstLine="480"/>
      </w:pPr>
      <w:r>
        <w:rPr/>
        <w:t>电话：</w:t>
      </w:r>
      <w:r>
        <w:rPr/>
        <w:t>0762-6743898</w:t>
      </w:r>
    </w:p>
    <w:p>
      <w:pPr>
        <w:pStyle w:val="null3"/>
        <w:ind w:firstLine="480"/>
      </w:pPr>
      <w:r>
        <w:rPr/>
        <w:t>传真：</w:t>
      </w:r>
      <w:r>
        <w:rPr/>
        <w:t>/</w:t>
      </w:r>
    </w:p>
    <w:p>
      <w:pPr>
        <w:pStyle w:val="null3"/>
        <w:ind w:firstLine="480"/>
      </w:pPr>
      <w:r>
        <w:rPr/>
        <w:t>邮箱：</w:t>
      </w:r>
      <w:r>
        <w:rPr/>
        <w:t>564337975@qq.com</w:t>
      </w:r>
    </w:p>
    <w:p>
      <w:pPr>
        <w:pStyle w:val="null3"/>
        <w:ind w:firstLine="480"/>
      </w:pPr>
      <w:r>
        <w:rPr/>
        <w:t>地址：</w:t>
      </w:r>
      <w:r>
        <w:rPr/>
        <w:t>河源市连平县元善镇肖国排新村苑第一、二层</w:t>
      </w:r>
    </w:p>
    <w:p>
      <w:pPr>
        <w:pStyle w:val="null3"/>
        <w:ind w:firstLine="480"/>
      </w:pPr>
      <w:r>
        <w:rPr/>
        <w:t>邮编：</w:t>
      </w:r>
      <w:r>
        <w:rPr/>
        <w:t>517100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政府采购监督管理机构名称：连平县财政局政府采购监管股</w:t>
      </w:r>
    </w:p>
    <w:p>
      <w:pPr>
        <w:pStyle w:val="null3"/>
      </w:pPr>
      <w:r>
        <w:rPr/>
        <w:t>地 址：河源市连平县新城大道</w:t>
      </w:r>
    </w:p>
    <w:p>
      <w:pPr>
        <w:pStyle w:val="null3"/>
      </w:pPr>
      <w:r>
        <w:rPr/>
        <w:t>电 话：0762-4322035</w:t>
      </w:r>
    </w:p>
    <w:p>
      <w:pPr>
        <w:pStyle w:val="null3"/>
      </w:pPr>
      <w:r>
        <w:rPr/>
        <w:t>邮 编：517100</w:t>
      </w:r>
    </w:p>
    <w:p>
      <w:pPr>
        <w:pStyle w:val="null3"/>
      </w:pPr>
      <w:r>
        <w:rPr/>
        <w:t>传 真：0762-4322035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河源市连平县“无废县镇村”一体化建设示范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河源市新启项目咨询管理有限公司</w:t>
      </w:r>
      <w:r>
        <w:rPr/>
        <w:t>统一对外发布。</w:t>
      </w:r>
    </w:p>
    <w:p>
      <w:pPr>
        <w:pStyle w:val="null3"/>
        <w:ind w:firstLine="480"/>
      </w:pPr>
      <w:r>
        <w:rPr/>
        <w:t>（2）对</w:t>
      </w:r>
      <w:r>
        <w:rPr/>
        <w:t>河源市新启项目咨询管理有限公司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采购包1（河源市连平县“无废县镇村”一体化建设示范项目）：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采购包1（河源市连平县“无废县镇村”一体化建设示范项目）：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【提供承诺函（承诺函格式详见公告附件）】</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【提供承诺函（承诺函格式详见公告附件）】</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【提供承诺函（承诺函格式详见公告附件）】</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【提供承诺函（承诺函格式详见公告附件）】</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截图或承诺函（承诺函格式详见公告附件）】</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①单位负责人为同一人或者存在直接控股、管理关系的不同供应商，不得同时参加本采购项目（或采购包）投标（响应）。②为本项目提供整体设计、规范编制或者项目管理、监理、检测等服务的供应商，不得再参与本项目投标（响应）。【提供声明函】</w:t>
            </w:r>
          </w:p>
        </w:tc>
      </w:tr>
      <w:tr>
        <w:tc>
          <w:tcPr>
            <w:tcW w:type="dxa" w:w="890"/>
          </w:tcPr>
          <w:p>
            <w:pPr>
              <w:pStyle w:val="null3"/>
            </w:pPr>
            <w:r>
              <w:rPr/>
              <w:t>8</w:t>
            </w:r>
          </w:p>
        </w:tc>
        <w:tc>
          <w:tcPr>
            <w:tcW w:type="dxa" w:w="3178"/>
          </w:tcPr>
          <w:p>
            <w:pPr>
              <w:pStyle w:val="null3"/>
            </w:pPr>
            <w:r>
              <w:rPr/>
              <w:t>联合体投标</w:t>
            </w:r>
          </w:p>
        </w:tc>
        <w:tc>
          <w:tcPr>
            <w:tcW w:type="dxa" w:w="4238"/>
          </w:tcPr>
          <w:p>
            <w:pPr>
              <w:pStyle w:val="null3"/>
            </w:pPr>
            <w:r>
              <w:rPr/>
              <w:t>项目接受联合体投标，但只接受最多由4家单位（即1家牵头方、最多3家成员方）组成的联合体，投标时提供联合体投标协议书。联合体投标协议书应明确约定各方拟承担的工作和责任。联合体各方签订联合体协议书后，不得再以自己名义单独投标响应或加入其他联合体在同一标段中进行投标响应，如有违反，其投标响应和与此有关的联合体的投标响应将被拒绝。</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本项目属于专门面向中小企业采购的预留份额采购，预留措施为联合体形式预留。本项目预留不少于合同金额的40％给中小企业。供应商须符合以下条件之一： （1）以联合体形式参加投标的，联合体成员中至少有一方须为中小企业，中小企业须为符合本项目采购标的对应行业（其他未列明行业）的政策划分标准的中小企业，中小企业承担部分不少于合同金额的40％。提供《联合体协议》和中小企业的《中小企业声明函（服务）》或《残疾人福利性单位声明函》或省级以上监狱管理局、戒毒管理局（含新疆生产建设兵团）出具的属于监狱企业的证明文件。联合体各方不得再单独参加或者与其他供应商另外组成联合体参加本项目的政府采购活动，组成联合体的中小企业与联合体内其他企业之间不得存在直接控股、管理关系。注：中小企业承担份额比例必须在《联合体协议》中明确。 （2）非联合体形式参加投标的，供应商须为符合本项目采购标的对应行业（其他未列明行业）的政策划分标准的中小企业。提供《中小企业声明函（服务）》或《残疾人福利性单位声明函》或省级以上监狱管理局、戒毒管理局（含新疆生产建设兵团）出具的属于监狱企业的证明文件。</w:t>
            </w:r>
          </w:p>
        </w:tc>
      </w:tr>
    </w:tbl>
    <w:p>
      <w:pPr>
        <w:pStyle w:val="null3"/>
        <w:ind w:firstLine="480"/>
      </w:pPr>
      <w:r>
        <w:rPr/>
        <w:t>表二符合性审查表：</w:t>
      </w:r>
    </w:p>
    <w:p>
      <w:pPr>
        <w:pStyle w:val="null3"/>
      </w:pPr>
      <w:r>
        <w:rPr/>
        <w:t>采购包1（河源市连平县“无废县镇村”一体化建设示范项目）：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投标文件签字授权</w:t>
            </w:r>
          </w:p>
        </w:tc>
        <w:tc>
          <w:tcPr>
            <w:tcW w:type="dxa" w:w="4238"/>
          </w:tcPr>
          <w:p>
            <w:pPr>
              <w:pStyle w:val="null3"/>
            </w:pPr>
            <w:r>
              <w:rPr/>
              <w:t>投标文件签字人非法定代表人的须提供法定代表人的有效授权</w:t>
            </w:r>
          </w:p>
        </w:tc>
      </w:tr>
      <w:tr>
        <w:tc>
          <w:tcPr>
            <w:tcW w:type="dxa" w:w="890"/>
          </w:tcPr>
          <w:p>
            <w:pPr>
              <w:pStyle w:val="null3"/>
            </w:pPr>
            <w:r>
              <w:rPr/>
              <w:t>2</w:t>
            </w:r>
          </w:p>
        </w:tc>
        <w:tc>
          <w:tcPr>
            <w:tcW w:type="dxa" w:w="3178"/>
          </w:tcPr>
          <w:p>
            <w:pPr>
              <w:pStyle w:val="null3"/>
            </w:pPr>
            <w:r>
              <w:rPr/>
              <w:t>投标有效期</w:t>
            </w:r>
          </w:p>
        </w:tc>
        <w:tc>
          <w:tcPr>
            <w:tcW w:type="dxa" w:w="4238"/>
          </w:tcPr>
          <w:p>
            <w:pPr>
              <w:pStyle w:val="null3"/>
            </w:pPr>
            <w:r>
              <w:rPr/>
              <w:t>投标有效期符合采购文件的要求</w:t>
            </w:r>
          </w:p>
        </w:tc>
      </w:tr>
      <w:tr>
        <w:tc>
          <w:tcPr>
            <w:tcW w:type="dxa" w:w="890"/>
          </w:tcPr>
          <w:p>
            <w:pPr>
              <w:pStyle w:val="null3"/>
            </w:pPr>
            <w:r>
              <w:rPr/>
              <w:t>3</w:t>
            </w:r>
          </w:p>
        </w:tc>
        <w:tc>
          <w:tcPr>
            <w:tcW w:type="dxa" w:w="3178"/>
          </w:tcPr>
          <w:p>
            <w:pPr>
              <w:pStyle w:val="null3"/>
            </w:pPr>
            <w:r>
              <w:rPr/>
              <w:t>投标文件是符合采购文件的要求</w:t>
            </w:r>
          </w:p>
        </w:tc>
        <w:tc>
          <w:tcPr>
            <w:tcW w:type="dxa" w:w="4238"/>
          </w:tcPr>
          <w:p>
            <w:pPr>
              <w:pStyle w:val="null3"/>
            </w:pPr>
            <w:r>
              <w:rPr/>
              <w:t>符合★号条款，商务和技术响应内容没有严重偏离采购需求</w:t>
            </w:r>
          </w:p>
        </w:tc>
      </w:tr>
      <w:tr>
        <w:tc>
          <w:tcPr>
            <w:tcW w:type="dxa" w:w="890"/>
          </w:tcPr>
          <w:p>
            <w:pPr>
              <w:pStyle w:val="null3"/>
            </w:pPr>
            <w:r>
              <w:rPr/>
              <w:t>4</w:t>
            </w:r>
          </w:p>
        </w:tc>
        <w:tc>
          <w:tcPr>
            <w:tcW w:type="dxa" w:w="3178"/>
          </w:tcPr>
          <w:p>
            <w:pPr>
              <w:pStyle w:val="null3"/>
            </w:pPr>
            <w:r>
              <w:rPr/>
              <w:t>报价</w:t>
            </w:r>
          </w:p>
        </w:tc>
        <w:tc>
          <w:tcPr>
            <w:tcW w:type="dxa" w:w="4238"/>
          </w:tcPr>
          <w:p>
            <w:pPr>
              <w:pStyle w:val="null3"/>
            </w:pPr>
            <w:r>
              <w:rPr/>
              <w:t>1.报价是固定不变价； 2.报价无明显不合理或低于合理成本价； 3.报价没有超出采购预算；</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采购包1(河源市连平县“无废县镇村”一体化建设示范项目):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商务部分40.0分</w:t>
            </w:r>
          </w:p>
          <w:p>
            <w:pPr>
              <w:pStyle w:val="null3"/>
            </w:pPr>
            <w:r>
              <w:rPr/>
              <w:t>技术部分45.0分</w:t>
            </w:r>
          </w:p>
          <w:p>
            <w:pPr>
              <w:pStyle w:val="null3"/>
            </w:pPr>
            <w:r>
              <w:rPr/>
              <w:t>报价得分15.0分</w:t>
            </w:r>
          </w:p>
        </w:tc>
      </w:tr>
      <w:tr>
        <w:tc>
          <w:tcPr>
            <w:tcW w:type="dxa" w:w="922"/>
            <w:gridSpan w:val="2"/>
            <w:vMerge w:val="restart"/>
          </w:tcPr>
          <w:p>
            <w:pPr>
              <w:pStyle w:val="null3"/>
              <w:jc w:val="center"/>
            </w:pPr>
            <w:r>
              <w:rPr/>
              <w:t>技术部分</w:t>
            </w:r>
          </w:p>
        </w:tc>
        <w:tc>
          <w:tcPr>
            <w:tcW w:type="dxa" w:w="2307"/>
          </w:tcPr>
          <w:p>
            <w:pPr>
              <w:pStyle w:val="null3"/>
              <w:jc w:val="left"/>
            </w:pPr>
            <w:r>
              <w:rPr/>
              <w:t>对本项目的理解程度 (15.0分)</w:t>
            </w:r>
            <w:r>
              <w:rPr/>
              <w:t>，（等次分值选择：</w:t>
            </w:r>
            <w:r>
              <w:rPr/>
              <w:t>0.0;</w:t>
            </w:r>
            <w:r>
              <w:rPr/>
              <w:t>2.0;</w:t>
            </w:r>
            <w:r>
              <w:rPr/>
              <w:t>5.0;</w:t>
            </w:r>
            <w:r>
              <w:rPr/>
              <w:t>10.0;</w:t>
            </w:r>
            <w:r>
              <w:rPr/>
              <w:t>15.0;</w:t>
            </w:r>
            <w:r>
              <w:rPr/>
              <w:t>）</w:t>
            </w:r>
          </w:p>
        </w:tc>
        <w:tc>
          <w:tcPr>
            <w:tcW w:type="dxa" w:w="5076"/>
          </w:tcPr>
          <w:p>
            <w:pPr>
              <w:pStyle w:val="null3"/>
              <w:jc w:val="left"/>
            </w:pPr>
            <w:r>
              <w:rPr/>
              <w:t>对本项目相关的国家和地方法律、法规、政策、制度等方面的掌握情况，对连平县固体废物管理工作基础梳理的详实程度： 1.掌握情况完整、准确，理解透彻、能深入分析具体内容，对实际情况非常熟悉，得15分； 2.掌握情况较完整、准确，理解较透彻、能深入分析具体内容，对实际情况较熟悉，得10分； 3.掌握情况基本完整、准确，理解基本透彻、基本能深入分析具体内容，，对实际情况基本熟悉，得5分； 4.掌握情况不完整、不准确，理解不透彻、不能深入分析具体内容，对实际情况不熟悉，得2分。 5.不提供方案不得分。</w:t>
            </w:r>
          </w:p>
        </w:tc>
      </w:tr>
      <w:tr>
        <w:tc>
          <w:tcPr>
            <w:tcW w:type="dxa" w:w="922"/>
            <w:gridSpan w:val="2"/>
            <w:vMerge/>
          </w:tcPr>
          <w:p/>
        </w:tc>
        <w:tc>
          <w:tcPr>
            <w:tcW w:type="dxa" w:w="2307"/>
          </w:tcPr>
          <w:p>
            <w:pPr>
              <w:pStyle w:val="null3"/>
              <w:jc w:val="left"/>
            </w:pPr>
            <w:r>
              <w:rPr/>
              <w:t>项目实施方案 (15.0分)</w:t>
            </w:r>
            <w:r>
              <w:rPr/>
              <w:t>，（等次分值选择：</w:t>
            </w:r>
            <w:r>
              <w:rPr/>
              <w:t>0.0;</w:t>
            </w:r>
            <w:r>
              <w:rPr/>
              <w:t>2.0;</w:t>
            </w:r>
            <w:r>
              <w:rPr/>
              <w:t>5.0;</w:t>
            </w:r>
            <w:r>
              <w:rPr/>
              <w:t>10.0;</w:t>
            </w:r>
            <w:r>
              <w:rPr/>
              <w:t>15.0;</w:t>
            </w:r>
            <w:r>
              <w:rPr/>
              <w:t>）</w:t>
            </w:r>
          </w:p>
        </w:tc>
        <w:tc>
          <w:tcPr>
            <w:tcW w:type="dxa" w:w="5076"/>
          </w:tcPr>
          <w:p>
            <w:pPr>
              <w:pStyle w:val="null3"/>
              <w:jc w:val="left"/>
            </w:pPr>
            <w:r>
              <w:rPr/>
              <w:t>根据投标人针对本项目的实施方案进行评审（实施方案应包括不限于对项目工作内容、重点难点、技术路线、人员安排以及工作计划等）： 1.完全了解项目实际需求、方案科学可行性高、重点难点把握准确、技术服务方案切合当地实际、具有针对性、合理性、可行性、科学性，得15分； 2.比较了解项目实际需求，方案较科学可行、重点难点把握比较准确、技术服务方案较切合当地实际、较合理可行，得10分； 3.基本了解项目实际需求，方案基本可行、重点难点把握基本准确、技术服务方案针对性、合理性、可行性、科学性不强，得5分； 4.不了解项目实际需求，方案可行性教差、重点难点把握不准确、技术服务方案不具有针对性、合理性、可行性、科学性，得2分； 5.不提供方案不得分。</w:t>
            </w:r>
          </w:p>
        </w:tc>
      </w:tr>
      <w:tr>
        <w:tc>
          <w:tcPr>
            <w:tcW w:type="dxa" w:w="922"/>
            <w:gridSpan w:val="2"/>
            <w:vMerge/>
          </w:tcPr>
          <w:p/>
        </w:tc>
        <w:tc>
          <w:tcPr>
            <w:tcW w:type="dxa" w:w="2307"/>
          </w:tcPr>
          <w:p>
            <w:pPr>
              <w:pStyle w:val="null3"/>
              <w:jc w:val="left"/>
            </w:pPr>
            <w:r>
              <w:rPr/>
              <w:t>质量保障措施方案 (15.0分)</w:t>
            </w:r>
            <w:r>
              <w:rPr/>
              <w:t>，（等次分值选择：</w:t>
            </w:r>
            <w:r>
              <w:rPr/>
              <w:t>0.0;</w:t>
            </w:r>
            <w:r>
              <w:rPr/>
              <w:t>5.0;</w:t>
            </w:r>
            <w:r>
              <w:rPr/>
              <w:t>10.0;</w:t>
            </w:r>
            <w:r>
              <w:rPr/>
              <w:t>15.0;</w:t>
            </w:r>
            <w:r>
              <w:rPr/>
              <w:t>）</w:t>
            </w:r>
          </w:p>
        </w:tc>
        <w:tc>
          <w:tcPr>
            <w:tcW w:type="dxa" w:w="5076"/>
          </w:tcPr>
          <w:p>
            <w:pPr>
              <w:pStyle w:val="null3"/>
              <w:jc w:val="left"/>
            </w:pPr>
            <w:r>
              <w:rPr/>
              <w:t>根据各响应供应商的项目质量保障方案（包括但不限于①进度保障措施；②规范化管理措施；③技术保障方案）进行综合评审： 1.投标人提供的质量保障措施方案的针对性强、具有很好的合理性及科学性，方案详细完整得15分； 2.投标人提供的质量保障措施方案的针对性一般，合理性及科学性基本合理的，方案较详细完整得10分； 3.投标人提供的质量保障措施方案较无针对性、不具体、不合理，不可行，方案不详细完整得5分。 4.不提供或其他不得分。</w:t>
            </w:r>
          </w:p>
        </w:tc>
      </w:tr>
      <w:tr>
        <w:tc>
          <w:tcPr>
            <w:tcW w:type="dxa" w:w="922"/>
            <w:gridSpan w:val="2"/>
            <w:vMerge w:val="restart"/>
          </w:tcPr>
          <w:p>
            <w:pPr>
              <w:pStyle w:val="null3"/>
              <w:jc w:val="center"/>
            </w:pPr>
            <w:r>
              <w:rPr/>
              <w:t>商务部分</w:t>
            </w:r>
          </w:p>
        </w:tc>
        <w:tc>
          <w:tcPr>
            <w:tcW w:type="dxa" w:w="2307"/>
          </w:tcPr>
          <w:p>
            <w:pPr>
              <w:pStyle w:val="null3"/>
              <w:jc w:val="left"/>
            </w:pPr>
            <w:r>
              <w:rPr/>
              <w:t>投标人综合实力 (6.0分)</w:t>
            </w:r>
          </w:p>
        </w:tc>
        <w:tc>
          <w:tcPr>
            <w:tcW w:type="dxa" w:w="5076"/>
          </w:tcPr>
          <w:p>
            <w:pPr>
              <w:pStyle w:val="null3"/>
              <w:jc w:val="left"/>
            </w:pPr>
            <w:r>
              <w:rPr/>
              <w:t>（1）投标人具有国家认可的监督管理部门批准设立的认证机构颁发并在有效期内的质量管理体系认证证书、环境管理体系认证证书、职业健康安全管理体系认证证书，上述证书每提供一个证书得2分，本小项最高得6分；（如为联合体投标的，由牵头人提供） 【注：本大项最高得6分。需提供有效的相关证明材料扫描件作为评审依据，不提供或其他不得分】</w:t>
            </w:r>
          </w:p>
        </w:tc>
      </w:tr>
      <w:tr>
        <w:tc>
          <w:tcPr>
            <w:tcW w:type="dxa" w:w="922"/>
            <w:gridSpan w:val="2"/>
            <w:vMerge/>
          </w:tcPr>
          <w:p/>
        </w:tc>
        <w:tc>
          <w:tcPr>
            <w:tcW w:type="dxa" w:w="2307"/>
          </w:tcPr>
          <w:p>
            <w:pPr>
              <w:pStyle w:val="null3"/>
              <w:jc w:val="left"/>
            </w:pPr>
            <w:r>
              <w:rPr/>
              <w:t>人员投入情况 (10.0分)</w:t>
            </w:r>
          </w:p>
        </w:tc>
        <w:tc>
          <w:tcPr>
            <w:tcW w:type="dxa" w:w="5076"/>
          </w:tcPr>
          <w:p>
            <w:pPr>
              <w:pStyle w:val="null3"/>
              <w:jc w:val="left"/>
            </w:pPr>
            <w:r>
              <w:rPr/>
              <w:t>（1）拟投入本项目的项目负责人：具有生态环境保护相关专业中级职称的得1分，副高职称的得3分，正高级职称的得5分，不累计得分，本项最高5分。（如为联合体投标的由牵头人提供） （2）项目团队成员（除项目负责人外）： 具有环境类相关专业高级(或以上)职称，每提供一人得1分；具有环境类相关专业中级职称，每提供一人得0.5分，本小项最高得5分。（如为联合体投标的，可由任意方提供） 注：须提供相应职称证书扫描件及提供投标（响应）截止前近半年任意1个月社会保险证明作为评审依据，未提供或其他不得分。</w:t>
            </w:r>
          </w:p>
        </w:tc>
      </w:tr>
      <w:tr>
        <w:tc>
          <w:tcPr>
            <w:tcW w:type="dxa" w:w="922"/>
            <w:gridSpan w:val="2"/>
            <w:vMerge/>
          </w:tcPr>
          <w:p/>
        </w:tc>
        <w:tc>
          <w:tcPr>
            <w:tcW w:type="dxa" w:w="2307"/>
          </w:tcPr>
          <w:p>
            <w:pPr>
              <w:pStyle w:val="null3"/>
              <w:jc w:val="left"/>
            </w:pPr>
            <w:r>
              <w:rPr/>
              <w:t>同类业绩 (24.0分)</w:t>
            </w:r>
          </w:p>
        </w:tc>
        <w:tc>
          <w:tcPr>
            <w:tcW w:type="dxa" w:w="5076"/>
          </w:tcPr>
          <w:p>
            <w:pPr>
              <w:pStyle w:val="null3"/>
              <w:jc w:val="left"/>
            </w:pPr>
            <w:r>
              <w:rPr/>
              <w:t>投标人自2022年1月1日至今，承担过“无废城市”建设实施方案、跟踪评估或技术帮扶项目的，每1项4分。（如为联合体投标的，可由任意方提供） 注：本大项最高得24分，同一项目不得重复得分，需提供项目合同关键页（含签订合同双方的单位名称、合同项目名称、项目金额与含签订合同双方盖章页、签订日期等）扫描件作为评审依据；未提供或其他不得分。</w:t>
            </w:r>
          </w:p>
        </w:tc>
      </w:tr>
      <w:tr>
        <w:tc>
          <w:tcPr>
            <w:tcW w:type="dxa" w:w="922"/>
            <w:gridSpan w:val="2"/>
          </w:tcPr>
          <w:p>
            <w:pPr>
              <w:pStyle w:val="null3"/>
              <w:jc w:val="center"/>
            </w:pPr>
            <w:r>
              <w:rPr/>
              <w:t>投标报价</w:t>
            </w:r>
          </w:p>
        </w:tc>
        <w:tc>
          <w:tcPr>
            <w:tcW w:type="dxa" w:w="2307"/>
          </w:tcPr>
          <w:p>
            <w:pPr>
              <w:pStyle w:val="null3"/>
              <w:jc w:val="left"/>
            </w:pPr>
            <w:r>
              <w:rPr/>
              <w:t>投标报价得分 (15.0分)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24"/>
          <w:color w:val="000000"/>
        </w:rPr>
        <w:t>合同编号：</w:t>
      </w:r>
    </w:p>
    <w:p>
      <w:pPr>
        <w:pStyle w:val="null3"/>
        <w:jc w:val="both"/>
      </w:pPr>
      <w:r>
        <w:rPr>
          <w:sz w:val="44"/>
          <w:b/>
          <w:color w:val="000000"/>
        </w:rPr>
        <w:t>市（县、区）政府采购</w:t>
      </w:r>
    </w:p>
    <w:p>
      <w:pPr>
        <w:pStyle w:val="null3"/>
        <w:jc w:val="center"/>
      </w:pPr>
      <w:r>
        <w:rPr>
          <w:sz w:val="44"/>
          <w:b/>
          <w:color w:val="000000"/>
        </w:rPr>
        <w:t>合</w:t>
      </w:r>
      <w:r>
        <w:rPr>
          <w:sz w:val="44"/>
          <w:b/>
          <w:color w:val="000000"/>
        </w:rPr>
        <w:t>同</w:t>
      </w:r>
      <w:r>
        <w:rPr>
          <w:sz w:val="44"/>
          <w:b/>
          <w:color w:val="000000"/>
        </w:rPr>
        <w:t>书</w:t>
      </w:r>
    </w:p>
    <w:p>
      <w:pPr>
        <w:pStyle w:val="null3"/>
        <w:jc w:val="center"/>
      </w:pPr>
      <w:r>
        <w:rPr>
          <w:sz w:val="44"/>
          <w:b/>
          <w:color w:val="000000"/>
        </w:rPr>
        <w:t>（服务</w:t>
      </w:r>
      <w:r>
        <w:rPr>
          <w:sz w:val="44"/>
          <w:b/>
          <w:color w:val="000000"/>
        </w:rPr>
        <w:t>类）</w:t>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b/>
                <w:color w:val="000000"/>
              </w:rPr>
              <w:t>采购编号：</w:t>
            </w:r>
            <w:r>
              <w:rPr>
                <w:sz w:val="21"/>
                <w:b/>
                <w:u w:val="single"/>
              </w:rPr>
              <w:t xml:space="preserve">                          </w:t>
            </w:r>
            <w:r>
              <w:rPr>
                <w:sz w:val="21"/>
                <w:b/>
              </w:rPr>
              <w:t xml:space="preserve">           </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b/>
                <w:color w:val="000000"/>
              </w:rPr>
              <w:t>项目名称：</w:t>
            </w:r>
            <w:r>
              <w:rPr>
                <w:sz w:val="21"/>
                <w:b/>
                <w:u w:val="single"/>
              </w:rPr>
              <w:t xml:space="preserve">                           </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r>
    </w:tbl>
    <w:p>
      <w:pPr>
        <w:pStyle w:val="null3"/>
        <w:jc w:val="both"/>
      </w:pPr>
      <w:r>
        <w:rPr>
          <w:sz w:val="28"/>
          <w:b/>
          <w:color w:val="000000"/>
        </w:rPr>
        <w:t>注：本合同仅为合同的参考文本，合同签订双方可根据项目的具体要求进行修订。</w:t>
      </w:r>
    </w:p>
    <w:p>
      <w:pPr>
        <w:pStyle w:val="null3"/>
        <w:jc w:val="both"/>
      </w:pPr>
      <w:r>
        <w:rPr>
          <w:sz w:val="24"/>
          <w:b/>
          <w:color w:val="000000"/>
        </w:rPr>
        <w:t>甲</w:t>
      </w:r>
      <w:r>
        <w:rPr>
          <w:sz w:val="24"/>
          <w:b/>
          <w:color w:val="000000"/>
        </w:rPr>
        <w:t xml:space="preserve">    </w:t>
      </w:r>
      <w:r>
        <w:rPr>
          <w:sz w:val="24"/>
          <w:b/>
          <w:color w:val="000000"/>
        </w:rPr>
        <w:t>方：</w:t>
      </w:r>
      <w:r>
        <w:rPr>
          <w:b/>
          <w:u w:val="single"/>
        </w:rPr>
        <w:t xml:space="preserve">                 </w:t>
      </w:r>
    </w:p>
    <w:p>
      <w:pPr>
        <w:pStyle w:val="null3"/>
      </w:pPr>
      <w:r>
        <w:rPr/>
        <w:t xml:space="preserve"> </w:t>
      </w:r>
    </w:p>
    <w:p>
      <w:pPr>
        <w:pStyle w:val="null3"/>
        <w:jc w:val="both"/>
      </w:pPr>
      <w:r>
        <w:rPr>
          <w:sz w:val="24"/>
          <w:color w:val="000000"/>
        </w:rPr>
        <w:t>电</w:t>
      </w:r>
      <w:r>
        <w:rPr>
          <w:sz w:val="24"/>
          <w:color w:val="000000"/>
        </w:rPr>
        <w:t xml:space="preserve">    </w:t>
      </w:r>
      <w:r>
        <w:rPr>
          <w:sz w:val="24"/>
          <w:color w:val="000000"/>
        </w:rPr>
        <w:t>话：</w:t>
      </w:r>
      <w:r>
        <w:rPr>
          <w:sz w:val="24"/>
          <w:color w:val="000000"/>
        </w:rPr>
        <w:t xml:space="preserve">              </w:t>
      </w:r>
    </w:p>
    <w:p>
      <w:pPr>
        <w:pStyle w:val="null3"/>
        <w:jc w:val="both"/>
      </w:pPr>
      <w:r>
        <w:rPr>
          <w:sz w:val="24"/>
          <w:color w:val="000000"/>
        </w:rPr>
        <w:t>传</w:t>
      </w:r>
      <w:r>
        <w:rPr>
          <w:sz w:val="24"/>
          <w:color w:val="000000"/>
        </w:rPr>
        <w:t xml:space="preserve">  </w:t>
      </w:r>
      <w:r>
        <w:rPr>
          <w:sz w:val="24"/>
          <w:color w:val="000000"/>
        </w:rPr>
        <w:t>真：</w:t>
      </w:r>
      <w:r>
        <w:rPr>
          <w:sz w:val="24"/>
          <w:color w:val="000000"/>
        </w:rPr>
        <w:t xml:space="preserve">           </w:t>
      </w:r>
    </w:p>
    <w:p>
      <w:pPr>
        <w:pStyle w:val="null3"/>
        <w:jc w:val="both"/>
      </w:pPr>
      <w:r>
        <w:rPr>
          <w:sz w:val="24"/>
          <w:color w:val="000000"/>
        </w:rPr>
        <w:t>地</w:t>
      </w:r>
      <w:r>
        <w:rPr>
          <w:sz w:val="24"/>
          <w:color w:val="000000"/>
        </w:rPr>
        <w:t xml:space="preserve">  </w:t>
      </w:r>
      <w:r>
        <w:rPr>
          <w:sz w:val="24"/>
          <w:color w:val="000000"/>
        </w:rPr>
        <w:t>址：</w:t>
      </w:r>
    </w:p>
    <w:p>
      <w:pPr>
        <w:pStyle w:val="null3"/>
        <w:jc w:val="both"/>
      </w:pPr>
      <w:r>
        <w:rPr>
          <w:sz w:val="24"/>
          <w:b/>
          <w:color w:val="000000"/>
        </w:rPr>
        <w:t>乙</w:t>
      </w:r>
      <w:r>
        <w:rPr>
          <w:sz w:val="24"/>
          <w:b/>
          <w:color w:val="000000"/>
        </w:rPr>
        <w:t xml:space="preserve">    </w:t>
      </w:r>
      <w:r>
        <w:rPr>
          <w:sz w:val="24"/>
          <w:b/>
          <w:color w:val="000000"/>
        </w:rPr>
        <w:t>方：</w:t>
      </w:r>
      <w:r>
        <w:rPr>
          <w:sz w:val="21"/>
          <w:b/>
          <w:u w:val="single"/>
        </w:rPr>
        <w:t xml:space="preserve">                  </w:t>
      </w:r>
    </w:p>
    <w:p>
      <w:pPr>
        <w:pStyle w:val="null3"/>
        <w:jc w:val="both"/>
      </w:pPr>
      <w:r>
        <w:rPr>
          <w:sz w:val="24"/>
          <w:color w:val="000000"/>
        </w:rPr>
        <w:t>电</w:t>
      </w:r>
      <w:r>
        <w:rPr>
          <w:sz w:val="24"/>
          <w:color w:val="000000"/>
        </w:rPr>
        <w:t xml:space="preserve">    </w:t>
      </w:r>
      <w:r>
        <w:rPr>
          <w:sz w:val="24"/>
          <w:color w:val="000000"/>
        </w:rPr>
        <w:t>话：</w:t>
      </w:r>
      <w:r>
        <w:rPr>
          <w:sz w:val="24"/>
          <w:color w:val="000000"/>
        </w:rPr>
        <w:t xml:space="preserve">                </w:t>
      </w:r>
    </w:p>
    <w:p>
      <w:pPr>
        <w:pStyle w:val="null3"/>
        <w:jc w:val="both"/>
      </w:pPr>
      <w:r>
        <w:rPr>
          <w:sz w:val="24"/>
          <w:color w:val="000000"/>
        </w:rPr>
        <w:t>传</w:t>
      </w:r>
      <w:r>
        <w:rPr>
          <w:sz w:val="24"/>
          <w:color w:val="000000"/>
        </w:rPr>
        <w:t xml:space="preserve">  </w:t>
      </w:r>
      <w:r>
        <w:rPr>
          <w:sz w:val="24"/>
          <w:color w:val="000000"/>
        </w:rPr>
        <w:t>真：</w:t>
      </w:r>
      <w:r>
        <w:rPr>
          <w:sz w:val="24"/>
          <w:color w:val="000000"/>
        </w:rPr>
        <w:t xml:space="preserve">           </w:t>
      </w:r>
    </w:p>
    <w:p>
      <w:pPr>
        <w:pStyle w:val="null3"/>
        <w:jc w:val="both"/>
      </w:pPr>
      <w:r>
        <w:rPr>
          <w:sz w:val="24"/>
          <w:color w:val="000000"/>
        </w:rPr>
        <w:t>地</w:t>
      </w:r>
      <w:r>
        <w:rPr>
          <w:sz w:val="24"/>
          <w:color w:val="000000"/>
        </w:rPr>
        <w:t xml:space="preserve">  </w:t>
      </w:r>
      <w:r>
        <w:rPr>
          <w:sz w:val="24"/>
          <w:color w:val="000000"/>
        </w:rPr>
        <w:t>址：</w:t>
      </w:r>
      <w:r>
        <w:rPr>
          <w:sz w:val="24"/>
          <w:color w:val="000000"/>
        </w:rPr>
        <w:t xml:space="preserve">   </w:t>
      </w:r>
    </w:p>
    <w:p>
      <w:pPr>
        <w:pStyle w:val="null3"/>
        <w:jc w:val="both"/>
      </w:pPr>
      <w:r>
        <w:rPr>
          <w:sz w:val="24"/>
          <w:color w:val="000000"/>
        </w:rPr>
        <w:t>项目名称：</w:t>
      </w:r>
      <w:r>
        <w:rPr>
          <w:sz w:val="24"/>
          <w:color w:val="000000"/>
        </w:rPr>
        <w:t xml:space="preserve">                                   </w:t>
      </w:r>
      <w:r>
        <w:rPr>
          <w:sz w:val="24"/>
          <w:color w:val="000000"/>
        </w:rPr>
        <w:t>采购编号：</w:t>
      </w:r>
      <w:r>
        <w:rPr>
          <w:sz w:val="24"/>
          <w:color w:val="000000"/>
        </w:rPr>
        <w:t xml:space="preserve">  </w:t>
      </w:r>
    </w:p>
    <w:p>
      <w:pPr>
        <w:pStyle w:val="null3"/>
        <w:ind w:firstLine="480"/>
        <w:jc w:val="both"/>
      </w:pPr>
      <w:r>
        <w:rPr>
          <w:sz w:val="24"/>
          <w:color w:val="000000"/>
        </w:rPr>
        <w:t>根据</w:t>
      </w:r>
      <w:r>
        <w:rPr>
          <w:sz w:val="24"/>
          <w:color w:val="000000"/>
          <w:u w:val="single"/>
        </w:rPr>
        <w:t xml:space="preserve">              </w:t>
      </w:r>
      <w:r>
        <w:rPr>
          <w:sz w:val="24"/>
          <w:color w:val="000000"/>
          <w:u w:val="single"/>
        </w:rPr>
        <w:t>项目</w:t>
      </w:r>
      <w:r>
        <w:rPr>
          <w:sz w:val="24"/>
          <w:color w:val="000000"/>
        </w:rPr>
        <w:t>的采购结果，按照《中华人民共和国政府采购法》、《</w:t>
      </w:r>
      <w:r>
        <w:rPr>
          <w:sz w:val="24"/>
          <w:color w:val="000000"/>
        </w:rPr>
        <w:t>中华人民共和国民法典</w:t>
      </w:r>
      <w:r>
        <w:rPr>
          <w:sz w:val="24"/>
          <w:color w:val="000000"/>
        </w:rPr>
        <w:t>》的规定，</w:t>
      </w:r>
      <w:r>
        <w:rPr>
          <w:sz w:val="24"/>
          <w:color w:val="000000"/>
        </w:rPr>
        <w:t>经双方协商，</w:t>
      </w:r>
      <w:r>
        <w:rPr>
          <w:sz w:val="24"/>
          <w:color w:val="000000"/>
        </w:rPr>
        <w:t>本着平等互利和诚实信用的原则，</w:t>
      </w:r>
      <w:r>
        <w:rPr>
          <w:sz w:val="24"/>
          <w:color w:val="000000"/>
        </w:rPr>
        <w:t>一致同意签订本合同如下</w:t>
      </w:r>
      <w:r>
        <w:rPr>
          <w:sz w:val="24"/>
          <w:color w:val="000000"/>
        </w:rPr>
        <w:t>。</w:t>
      </w:r>
    </w:p>
    <w:p>
      <w:pPr>
        <w:pStyle w:val="null3"/>
        <w:jc w:val="both"/>
      </w:pPr>
      <w:r>
        <w:rPr>
          <w:sz w:val="24"/>
          <w:b/>
          <w:color w:val="000000"/>
        </w:rPr>
        <w:t>一、合同金额</w:t>
      </w:r>
    </w:p>
    <w:p>
      <w:pPr>
        <w:pStyle w:val="null3"/>
        <w:ind w:firstLine="480"/>
        <w:jc w:val="both"/>
      </w:pPr>
      <w:r>
        <w:rPr>
          <w:sz w:val="24"/>
          <w:color w:val="000000"/>
        </w:rPr>
        <w:t>合同金额为（大写）：</w:t>
      </w:r>
      <w:r>
        <w:rPr>
          <w:sz w:val="24"/>
          <w:color w:val="000000"/>
        </w:rPr>
        <w:t>_________________元（￥_______________元）人民币。</w:t>
      </w:r>
    </w:p>
    <w:p>
      <w:pPr>
        <w:pStyle w:val="null3"/>
        <w:jc w:val="both"/>
      </w:pPr>
      <w:r>
        <w:rPr>
          <w:sz w:val="24"/>
          <w:b/>
          <w:color w:val="000000"/>
        </w:rPr>
        <w:t>二、服务范围</w:t>
      </w:r>
    </w:p>
    <w:p>
      <w:pPr>
        <w:pStyle w:val="null3"/>
        <w:jc w:val="both"/>
      </w:pPr>
      <w:r>
        <w:rPr>
          <w:sz w:val="24"/>
          <w:color w:val="000000"/>
        </w:rPr>
        <w:t>　　甲方聘请乙方提供以下服务：</w:t>
      </w:r>
    </w:p>
    <w:p>
      <w:pPr>
        <w:pStyle w:val="null3"/>
        <w:jc w:val="both"/>
      </w:pPr>
      <w:r>
        <w:rPr>
          <w:sz w:val="24"/>
          <w:color w:val="000000"/>
        </w:rPr>
        <w:t>1．本合同项下的服务指</w:t>
      </w:r>
      <w:r>
        <w:rPr>
          <w:sz w:val="21"/>
          <w:u w:val="single"/>
        </w:rPr>
        <w:t xml:space="preserve">                            </w:t>
      </w:r>
      <w:r>
        <w:rPr>
          <w:sz w:val="24"/>
          <w:color w:val="000000"/>
        </w:rPr>
        <w:t>。</w:t>
      </w:r>
    </w:p>
    <w:p>
      <w:pPr>
        <w:pStyle w:val="null3"/>
        <w:jc w:val="both"/>
      </w:pPr>
      <w:r>
        <w:rPr>
          <w:sz w:val="24"/>
          <w:color w:val="000000"/>
        </w:rPr>
        <w:t>2．......</w:t>
      </w:r>
    </w:p>
    <w:p>
      <w:pPr>
        <w:pStyle w:val="null3"/>
        <w:jc w:val="both"/>
      </w:pPr>
      <w:r>
        <w:rPr>
          <w:sz w:val="24"/>
          <w:b/>
          <w:color w:val="000000"/>
        </w:rPr>
        <w:t>三、甲方乙方的权利和义务</w:t>
      </w:r>
    </w:p>
    <w:p>
      <w:pPr>
        <w:pStyle w:val="null3"/>
        <w:jc w:val="both"/>
      </w:pPr>
      <w:r>
        <w:rPr>
          <w:sz w:val="24"/>
          <w:color w:val="000000"/>
        </w:rPr>
        <w:t>　　（一）</w:t>
      </w:r>
      <w:r>
        <w:rPr>
          <w:sz w:val="24"/>
          <w:color w:val="000000"/>
        </w:rPr>
        <w:t>甲方的权利和义务</w:t>
      </w:r>
    </w:p>
    <w:p>
      <w:pPr>
        <w:pStyle w:val="null3"/>
        <w:jc w:val="both"/>
      </w:pPr>
      <w:r>
        <w:rPr>
          <w:sz w:val="24"/>
          <w:color w:val="000000"/>
        </w:rPr>
        <w:t>　　（二）</w:t>
      </w:r>
      <w:r>
        <w:rPr>
          <w:sz w:val="24"/>
          <w:color w:val="000000"/>
        </w:rPr>
        <w:t>乙方的权利和义务</w:t>
      </w:r>
    </w:p>
    <w:p>
      <w:pPr>
        <w:pStyle w:val="null3"/>
        <w:jc w:val="both"/>
      </w:pPr>
      <w:r>
        <w:rPr>
          <w:sz w:val="24"/>
          <w:b/>
          <w:color w:val="000000"/>
        </w:rPr>
        <w:t>四、服务时间：合同签订后四个月内完成</w:t>
      </w:r>
      <w:r>
        <w:rPr>
          <w:sz w:val="24"/>
          <w:color w:val="000000"/>
        </w:rPr>
        <w:t>。</w:t>
      </w:r>
    </w:p>
    <w:p>
      <w:pPr>
        <w:pStyle w:val="null3"/>
        <w:jc w:val="both"/>
      </w:pPr>
      <w:r>
        <w:rPr>
          <w:sz w:val="24"/>
          <w:b/>
          <w:color w:val="000000"/>
        </w:rPr>
        <w:t>五、付款方式</w:t>
      </w:r>
    </w:p>
    <w:p>
      <w:pPr>
        <w:pStyle w:val="null3"/>
        <w:ind w:firstLine="480"/>
        <w:jc w:val="both"/>
      </w:pPr>
      <w:r>
        <w:rPr>
          <w:sz w:val="24"/>
          <w:color w:val="000000"/>
        </w:rPr>
        <w:t>1期：</w:t>
      </w:r>
      <w:r>
        <w:rPr>
          <w:sz w:val="24"/>
          <w:color w:val="000000"/>
        </w:rPr>
        <w:t>支付比例</w:t>
      </w:r>
      <w:r>
        <w:rPr>
          <w:sz w:val="24"/>
          <w:color w:val="000000"/>
        </w:rPr>
        <w:t>50%，支付时间为合同签订、提交等金额发票后十个工作日内。</w:t>
      </w:r>
    </w:p>
    <w:p>
      <w:pPr>
        <w:pStyle w:val="null3"/>
        <w:ind w:firstLine="480"/>
        <w:jc w:val="left"/>
      </w:pPr>
      <w:r>
        <w:rPr>
          <w:sz w:val="24"/>
          <w:color w:val="000000"/>
        </w:rPr>
        <w:t>2期：</w:t>
      </w:r>
      <w:r>
        <w:rPr>
          <w:sz w:val="24"/>
          <w:color w:val="000000"/>
        </w:rPr>
        <w:t>支付比例</w:t>
      </w:r>
      <w:r>
        <w:rPr>
          <w:sz w:val="24"/>
          <w:color w:val="000000"/>
        </w:rPr>
        <w:t>40%,支付时间为完成以下工作后十个工作日内：①完成《连平县“无废县”建设实施方案》《连平县“无废县”建设宣传工作方案》的编制；②完成连平医疗废物智能收集“无废县”示范项目；③创建16个“无废细胞”示范；④组织不少于1次面向社会群体的连平县“无废县”宣传活动；⑤完成上坪“无废镇”实施方案的编制；⑥完成上坪镇鹰嘴蜜桃“无废农旅小镇”示范项目；⑦完成新龙村“无废村”工作方案的编制，完成新龙村“无废村”示范项目的建设。</w:t>
      </w:r>
    </w:p>
    <w:p>
      <w:pPr>
        <w:pStyle w:val="null3"/>
        <w:ind w:firstLine="512"/>
        <w:jc w:val="left"/>
      </w:pPr>
      <w:r>
        <w:rPr>
          <w:sz w:val="24"/>
          <w:color w:val="000000"/>
        </w:rPr>
        <w:t>3期：支付比例10%，支付时间为完成项目所有工作并提交预期成果且全部成果通过河源市生态环境局连平分局组织专家验收评审，提交最终成果后的十个工作日内。</w:t>
      </w:r>
    </w:p>
    <w:p>
      <w:pPr>
        <w:pStyle w:val="null3"/>
        <w:ind w:firstLine="480"/>
        <w:jc w:val="both"/>
      </w:pPr>
      <w:r>
        <w:rPr>
          <w:sz w:val="24"/>
          <w:color w:val="000000"/>
        </w:rPr>
        <w:t>支付采用银行转账方式；</w:t>
      </w:r>
    </w:p>
    <w:p>
      <w:pPr>
        <w:pStyle w:val="null3"/>
        <w:ind w:firstLine="480"/>
        <w:jc w:val="both"/>
      </w:pPr>
      <w:r>
        <w:rPr>
          <w:sz w:val="24"/>
          <w:color w:val="000000"/>
        </w:rPr>
        <w:t>中标人凭以下有效文件与采购人结算：（</w:t>
      </w:r>
      <w:r>
        <w:rPr>
          <w:sz w:val="24"/>
          <w:color w:val="000000"/>
        </w:rPr>
        <w:t>1）合同；（2）中标人开具的请款书；（3）中标人开具的正式发票。</w:t>
      </w:r>
    </w:p>
    <w:p>
      <w:pPr>
        <w:pStyle w:val="null3"/>
        <w:jc w:val="both"/>
      </w:pPr>
      <w:r>
        <w:rPr>
          <w:sz w:val="24"/>
          <w:b/>
          <w:color w:val="000000"/>
        </w:rPr>
        <w:t>六、知识产权产权归属</w:t>
      </w:r>
    </w:p>
    <w:p>
      <w:pPr>
        <w:pStyle w:val="null3"/>
        <w:jc w:val="both"/>
      </w:pPr>
      <w:r>
        <w:rPr>
          <w:sz w:val="24"/>
          <w:b/>
          <w:color w:val="000000"/>
        </w:rPr>
        <w:t>七、保密</w:t>
      </w:r>
    </w:p>
    <w:p>
      <w:pPr>
        <w:pStyle w:val="null3"/>
        <w:jc w:val="both"/>
      </w:pPr>
      <w:r>
        <w:rPr>
          <w:sz w:val="24"/>
          <w:b/>
          <w:color w:val="000000"/>
        </w:rPr>
        <w:t>八、违约责任与赔偿损失</w:t>
      </w:r>
    </w:p>
    <w:p>
      <w:pPr>
        <w:pStyle w:val="null3"/>
        <w:ind w:firstLine="480"/>
        <w:jc w:val="both"/>
      </w:pPr>
      <w:r>
        <w:rPr>
          <w:sz w:val="24"/>
          <w:color w:val="000000"/>
        </w:rPr>
        <w:t>1) 乙方提供的服务不符合采购文件、响应文件或本合同规定的，甲方有权拒收，并且乙方须向甲方方支付本合同总价5%的违约金。</w:t>
      </w:r>
    </w:p>
    <w:p>
      <w:pPr>
        <w:pStyle w:val="null3"/>
        <w:ind w:firstLine="480"/>
        <w:jc w:val="both"/>
      </w:pPr>
      <w:r>
        <w:rPr>
          <w:sz w:val="24"/>
          <w:color w:val="000000"/>
        </w:rPr>
        <w:t>2) 乙方未能按本合同规定的交货时间提供服务，从逾期之日起每日按本合同总价3‰的数额向甲方支付违约金；逾期半个月以上的，甲方有权终止合同，由此造成的甲方经济损失由乙方承担。</w:t>
      </w:r>
    </w:p>
    <w:p>
      <w:pPr>
        <w:pStyle w:val="null3"/>
        <w:ind w:firstLine="480"/>
        <w:jc w:val="both"/>
      </w:pPr>
      <w:r>
        <w:rPr>
          <w:sz w:val="24"/>
          <w:color w:val="000000"/>
        </w:rPr>
        <w:t>3) 甲方无正当理由拒收接受服务，到期拒付服务款项的，甲方向乙方偿付本合同总的5%的违约金。甲方人逾期付款，则每日按本合同总价的3‰向乙方偿付违约金。</w:t>
      </w:r>
    </w:p>
    <w:p>
      <w:pPr>
        <w:pStyle w:val="null3"/>
        <w:ind w:firstLine="480"/>
        <w:jc w:val="both"/>
      </w:pPr>
      <w:r>
        <w:rPr>
          <w:sz w:val="24"/>
          <w:color w:val="000000"/>
        </w:rPr>
        <w:t>4) 其它违约责任按《中华人民共和国</w:t>
      </w:r>
      <w:r>
        <w:rPr>
          <w:sz w:val="24"/>
          <w:color w:val="000000"/>
        </w:rPr>
        <w:t>中华人民共和国民法典</w:t>
      </w:r>
      <w:r>
        <w:rPr>
          <w:sz w:val="24"/>
          <w:color w:val="000000"/>
        </w:rPr>
        <w:t>》处理。</w:t>
      </w:r>
    </w:p>
    <w:p>
      <w:pPr>
        <w:pStyle w:val="null3"/>
        <w:jc w:val="both"/>
      </w:pPr>
      <w:r>
        <w:rPr>
          <w:sz w:val="24"/>
          <w:b/>
          <w:color w:val="000000"/>
        </w:rPr>
        <w:t>九、争端的解决</w:t>
      </w:r>
    </w:p>
    <w:p>
      <w:pPr>
        <w:pStyle w:val="null3"/>
        <w:jc w:val="both"/>
      </w:pPr>
      <w:r>
        <w:rPr>
          <w:sz w:val="24"/>
          <w:color w:val="000000"/>
        </w:rPr>
        <w:t>1)合同执行过程中发生的任何争议，如双方不能通过友好协商解决，按相关法律法规处理。</w:t>
      </w:r>
    </w:p>
    <w:p>
      <w:pPr>
        <w:pStyle w:val="null3"/>
        <w:jc w:val="both"/>
      </w:pPr>
      <w:r>
        <w:rPr>
          <w:sz w:val="24"/>
          <w:b/>
          <w:color w:val="000000"/>
        </w:rPr>
        <w:t>十、不可抗力：</w:t>
      </w:r>
      <w:r>
        <w:rPr>
          <w:sz w:val="24"/>
          <w:color w:val="000000"/>
        </w:rPr>
        <w:t>任何一方由于不可抗力原因不能履行合同时，应在不可抗力事件结束后</w:t>
      </w:r>
      <w:r>
        <w:rPr>
          <w:sz w:val="24"/>
          <w:color w:val="000000"/>
        </w:rPr>
        <w:t>1日内向对方通报，以减轻可能给对方造成的损失，在取得有关机构的不可抗力证明或双方谅解确认后，允许延期履行或修订合同，并根据情况可部分或全部免于承担违约责任。</w:t>
      </w:r>
    </w:p>
    <w:p>
      <w:pPr>
        <w:pStyle w:val="null3"/>
        <w:jc w:val="both"/>
      </w:pPr>
      <w:r>
        <w:rPr>
          <w:sz w:val="24"/>
          <w:b/>
          <w:color w:val="000000"/>
        </w:rPr>
        <w:t>十一、税费：</w:t>
      </w:r>
      <w:r>
        <w:rPr>
          <w:sz w:val="24"/>
          <w:color w:val="000000"/>
        </w:rPr>
        <w:t>在中国境内、外发生的与本合同执行有关的一切税费均由乙方负担。</w:t>
      </w:r>
    </w:p>
    <w:p>
      <w:pPr>
        <w:pStyle w:val="null3"/>
        <w:jc w:val="both"/>
      </w:pPr>
      <w:r>
        <w:rPr>
          <w:sz w:val="24"/>
          <w:b/>
          <w:color w:val="000000"/>
        </w:rPr>
        <w:t>十二、其它</w:t>
      </w:r>
    </w:p>
    <w:p>
      <w:pPr>
        <w:pStyle w:val="null3"/>
        <w:ind w:firstLine="480"/>
        <w:jc w:val="both"/>
      </w:pPr>
      <w:r>
        <w:rPr>
          <w:sz w:val="24"/>
          <w:color w:val="000000"/>
        </w:rPr>
        <w:t>1) 本合同所有附件、采购文件、响应文件、成交通知书均为合同的有效组成部分，与本合同具有同等法律效力。</w:t>
      </w:r>
    </w:p>
    <w:p>
      <w:pPr>
        <w:pStyle w:val="null3"/>
        <w:ind w:firstLine="480"/>
        <w:jc w:val="both"/>
      </w:pPr>
      <w:r>
        <w:rPr>
          <w:sz w:val="24"/>
          <w:color w:val="000000"/>
        </w:rPr>
        <w:t>2) 在执行本合同的过程中，所有经双方签署确认的文件（包括会议纪要、补充协议、往来信函）即成为本合同的有效组成部分。</w:t>
      </w:r>
    </w:p>
    <w:p>
      <w:pPr>
        <w:pStyle w:val="null3"/>
        <w:ind w:firstLine="480"/>
        <w:jc w:val="both"/>
      </w:pPr>
      <w:r>
        <w:rPr>
          <w:sz w:val="24"/>
          <w:color w:val="000000"/>
        </w:rPr>
        <w:t>3) 如一方地址、电话、传真号码有变更，应在变更当日内书面通知对方，否则，应承担相应责任。</w:t>
      </w:r>
    </w:p>
    <w:p>
      <w:pPr>
        <w:pStyle w:val="null3"/>
        <w:ind w:firstLine="480"/>
        <w:jc w:val="both"/>
      </w:pPr>
      <w:r>
        <w:rPr>
          <w:sz w:val="24"/>
          <w:color w:val="000000"/>
        </w:rPr>
        <w:t>4) 除甲方事先书面同意外，乙方不得部分或全部转让其应履行的合同项下的义务。</w:t>
      </w:r>
    </w:p>
    <w:p>
      <w:pPr>
        <w:pStyle w:val="null3"/>
        <w:jc w:val="both"/>
      </w:pPr>
      <w:r>
        <w:rPr>
          <w:sz w:val="24"/>
          <w:b/>
          <w:color w:val="000000"/>
        </w:rPr>
        <w:t>十三、合同生效：</w:t>
      </w:r>
    </w:p>
    <w:p>
      <w:pPr>
        <w:pStyle w:val="null3"/>
        <w:ind w:firstLine="480"/>
        <w:jc w:val="both"/>
      </w:pPr>
      <w:r>
        <w:rPr>
          <w:sz w:val="24"/>
          <w:color w:val="000000"/>
        </w:rPr>
        <w:t>1）本合同在甲乙双方法人代表或其授权代表签字盖章后生效。</w:t>
      </w:r>
    </w:p>
    <w:p>
      <w:pPr>
        <w:pStyle w:val="null3"/>
        <w:ind w:firstLine="480"/>
        <w:jc w:val="both"/>
      </w:pPr>
      <w:r>
        <w:rPr>
          <w:sz w:val="24"/>
          <w:color w:val="000000"/>
        </w:rPr>
        <w:t>2）合同一式    份。</w:t>
      </w:r>
    </w:p>
    <w:p>
      <w:pPr>
        <w:pStyle w:val="null3"/>
        <w:jc w:val="both"/>
      </w:pPr>
      <w:r>
        <w:rPr>
          <w:sz w:val="24"/>
          <w:b/>
          <w:color w:val="000000"/>
        </w:rPr>
        <w:t>甲方（盖章）：</w:t>
      </w:r>
      <w:r>
        <w:rPr>
          <w:sz w:val="24"/>
          <w:b/>
          <w:color w:val="000000"/>
        </w:rPr>
        <w:t xml:space="preserve">                          </w:t>
      </w:r>
      <w:r>
        <w:rPr>
          <w:sz w:val="24"/>
          <w:b/>
          <w:color w:val="000000"/>
        </w:rPr>
        <w:t>乙方（盖章）：</w:t>
      </w:r>
    </w:p>
    <w:p>
      <w:pPr>
        <w:pStyle w:val="null3"/>
        <w:jc w:val="both"/>
      </w:pPr>
      <w:r>
        <w:rPr>
          <w:sz w:val="24"/>
          <w:b/>
          <w:color w:val="000000"/>
        </w:rPr>
        <w:t>代表：</w:t>
      </w:r>
      <w:r>
        <w:rPr>
          <w:sz w:val="24"/>
          <w:b/>
          <w:color w:val="000000"/>
        </w:rPr>
        <w:t xml:space="preserve">                                  </w:t>
      </w:r>
      <w:r>
        <w:rPr>
          <w:sz w:val="24"/>
          <w:b/>
          <w:color w:val="000000"/>
        </w:rPr>
        <w:t>代表：</w:t>
      </w:r>
    </w:p>
    <w:p>
      <w:pPr>
        <w:pStyle w:val="null3"/>
        <w:jc w:val="both"/>
      </w:pPr>
      <w:r>
        <w:rPr>
          <w:sz w:val="24"/>
          <w:color w:val="000000"/>
        </w:rPr>
        <w:t>签定地点：</w:t>
      </w:r>
    </w:p>
    <w:p>
      <w:pPr>
        <w:pStyle w:val="null3"/>
        <w:jc w:val="both"/>
      </w:pPr>
      <w:r>
        <w:rPr>
          <w:sz w:val="24"/>
          <w:color w:val="000000"/>
        </w:rPr>
        <w:t>签定日期：</w:t>
      </w:r>
      <w:r>
        <w:rPr>
          <w:sz w:val="24"/>
          <w:color w:val="000000"/>
        </w:rPr>
        <w:t xml:space="preserve">  </w:t>
      </w:r>
      <w:r>
        <w:rPr>
          <w:sz w:val="24"/>
          <w:color w:val="000000"/>
        </w:rPr>
        <w:t>年</w:t>
      </w:r>
      <w:r>
        <w:rPr>
          <w:sz w:val="24"/>
          <w:color w:val="000000"/>
        </w:rPr>
        <w:t xml:space="preserve">   </w:t>
      </w:r>
      <w:r>
        <w:rPr>
          <w:sz w:val="24"/>
          <w:color w:val="000000"/>
        </w:rPr>
        <w:t>月</w:t>
      </w:r>
      <w:r>
        <w:rPr>
          <w:sz w:val="24"/>
          <w:color w:val="000000"/>
        </w:rPr>
        <w:t xml:space="preserve">   </w:t>
      </w:r>
      <w:r>
        <w:rPr>
          <w:sz w:val="24"/>
          <w:color w:val="000000"/>
        </w:rPr>
        <w:t>日</w:t>
      </w:r>
      <w:r>
        <w:rPr>
          <w:sz w:val="24"/>
          <w:color w:val="000000"/>
        </w:rPr>
        <w:t xml:space="preserve">                </w:t>
      </w:r>
      <w:r>
        <w:rPr>
          <w:sz w:val="24"/>
          <w:color w:val="000000"/>
        </w:rPr>
        <w:t>签定日期：</w:t>
      </w:r>
      <w:r>
        <w:rPr>
          <w:sz w:val="24"/>
          <w:color w:val="000000"/>
        </w:rPr>
        <w:t xml:space="preserve">    </w:t>
      </w:r>
      <w:r>
        <w:rPr>
          <w:sz w:val="24"/>
          <w:color w:val="000000"/>
        </w:rPr>
        <w:t>年</w:t>
      </w:r>
      <w:r>
        <w:rPr>
          <w:sz w:val="24"/>
          <w:color w:val="000000"/>
        </w:rPr>
        <w:t xml:space="preserve">   </w:t>
      </w:r>
      <w:r>
        <w:rPr>
          <w:sz w:val="24"/>
          <w:color w:val="000000"/>
        </w:rPr>
        <w:t>月</w:t>
      </w:r>
      <w:r>
        <w:rPr>
          <w:sz w:val="24"/>
          <w:color w:val="000000"/>
        </w:rPr>
        <w:t xml:space="preserve">   </w:t>
      </w:r>
      <w:r>
        <w:rPr>
          <w:sz w:val="24"/>
          <w:color w:val="000000"/>
        </w:rPr>
        <w:t>日</w:t>
      </w:r>
      <w:r>
        <w:rPr>
          <w:sz w:val="24"/>
          <w:color w:val="000000"/>
        </w:rPr>
        <w:t xml:space="preserve">   </w:t>
      </w:r>
    </w:p>
    <w:p>
      <w:pPr>
        <w:pStyle w:val="null3"/>
        <w:jc w:val="both"/>
      </w:pPr>
      <w:r>
        <w:rPr>
          <w:sz w:val="24"/>
          <w:color w:val="000000"/>
        </w:rPr>
        <w:t>开户名称：</w:t>
      </w:r>
    </w:p>
    <w:p>
      <w:pPr>
        <w:pStyle w:val="null3"/>
        <w:jc w:val="both"/>
      </w:pPr>
      <w:r>
        <w:rPr>
          <w:sz w:val="24"/>
          <w:color w:val="000000"/>
        </w:rPr>
        <w:t>银行帐号：</w:t>
      </w:r>
    </w:p>
    <w:p>
      <w:pPr>
        <w:pStyle w:val="null3"/>
        <w:jc w:val="both"/>
      </w:pPr>
      <w:r>
        <w:rPr>
          <w:sz w:val="24"/>
          <w:color w:val="000000"/>
        </w:rPr>
        <w:t>开</w:t>
      </w:r>
      <w:r>
        <w:rPr>
          <w:sz w:val="24"/>
          <w:color w:val="000000"/>
        </w:rPr>
        <w:t>户</w:t>
      </w:r>
      <w:r>
        <w:rPr>
          <w:sz w:val="24"/>
          <w:color w:val="000000"/>
        </w:rPr>
        <w:t>行：</w:t>
      </w:r>
    </w:p>
    <w:p>
      <w:pPr>
        <w:pStyle w:val="null3"/>
        <w:jc w:val="center"/>
        <w:outlineLvl w:val="0"/>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441623-2024-01107</w:t>
      </w:r>
    </w:p>
    <w:p>
      <w:pPr>
        <w:pStyle w:val="null3"/>
        <w:jc w:val="center"/>
        <w:outlineLvl w:val="3"/>
      </w:pPr>
      <w:r>
        <w:rPr>
          <w:sz w:val="24"/>
          <w:b/>
        </w:rPr>
        <w:t>采购项目编号：</w:t>
      </w:r>
      <w:r>
        <w:rPr>
          <w:sz w:val="24"/>
          <w:b/>
        </w:rPr>
        <w:t>HYXQ20240901W</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河源市新启项目咨询管理有限公司</w:t>
      </w:r>
    </w:p>
    <w:p>
      <w:pPr>
        <w:pStyle w:val="null3"/>
        <w:ind w:firstLine="480"/>
      </w:pPr>
      <w:r>
        <w:rPr/>
        <w:t xml:space="preserve"> 你方组织的</w:t>
      </w:r>
      <w:r>
        <w:rPr>
          <w:u w:val="single"/>
        </w:rPr>
        <w:t>“</w:t>
      </w:r>
      <w:r>
        <w:rPr>
          <w:u w:val="single"/>
        </w:rPr>
        <w:t>河源市连平县“无废县镇村”一体化建设示范项目</w:t>
      </w:r>
      <w:r>
        <w:rPr>
          <w:u w:val="single"/>
        </w:rPr>
        <w:t>”</w:t>
      </w:r>
      <w:r>
        <w:rPr/>
        <w:t>项目的招标[采购项目编号为：</w:t>
      </w:r>
      <w:r>
        <w:rPr>
          <w:u w:val="single"/>
        </w:rPr>
        <w:t>HYXQ20240901W</w:t>
      </w:r>
      <w:r>
        <w:rPr/>
        <w:t>]，我方愿参与投标。</w:t>
      </w:r>
    </w:p>
    <w:p>
      <w:pPr>
        <w:pStyle w:val="null3"/>
        <w:ind w:firstLine="480"/>
      </w:pPr>
      <w:r>
        <w:rPr/>
        <w:t>我方确认收到贵方提供的</w:t>
      </w:r>
      <w:r>
        <w:rPr>
          <w:u w:val="single"/>
        </w:rPr>
        <w:t>“</w:t>
      </w:r>
      <w:r>
        <w:rPr>
          <w:u w:val="single"/>
        </w:rPr>
        <w:t>河源市连平县“无废县镇村”一体化建设示范项目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河源市新启项目咨询管理有限公司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河源市连平县“无废县镇村”一体化建设示范项目</w:t>
      </w:r>
      <w:r>
        <w:rPr/>
        <w:t>”项目采购[采购项目编号为</w:t>
      </w:r>
      <w:r>
        <w:rPr/>
        <w:t>HYXQ20240901W</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河源市生态环境局连平分局</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河源市新启项目咨询管理有限公司</w:t>
      </w:r>
    </w:p>
    <w:p>
      <w:pPr>
        <w:pStyle w:val="null3"/>
        <w:ind w:firstLine="480"/>
      </w:pPr>
      <w:r>
        <w:rPr/>
        <w:t xml:space="preserve"> 如果我方在贵采购代理机构组织的</w:t>
      </w:r>
      <w:r>
        <w:rPr/>
        <w:t>河源市连平县“无废县镇村”一体化建设示范项目</w:t>
      </w:r>
      <w:r>
        <w:rPr/>
        <w:t>招标中获中标（采购项目编号：</w:t>
      </w:r>
      <w:r>
        <w:rPr/>
        <w:t>HYXQ20240901W</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河源市新启项目咨询管理有限公司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河源市新启项目咨询管理有限公司</w:t>
      </w:r>
    </w:p>
    <w:p>
      <w:pPr>
        <w:pStyle w:val="null3"/>
        <w:ind w:firstLine="480"/>
      </w:pPr>
      <w:r>
        <w:rPr/>
        <w:t>我单位已登记并准备参与“</w:t>
      </w:r>
      <w:r>
        <w:rPr/>
        <w:t>河源市连平县“无废县镇村”一体化建设示范项目</w:t>
      </w:r>
      <w:r>
        <w:rPr/>
        <w:t>”项目（采购项目编号：</w:t>
      </w:r>
      <w:r>
        <w:rPr/>
        <w:t>HYXQ20240901W</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